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19D7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F8D3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ВОЛЬНЕНСКОГО СЕЛЬСКОГО ПОСЕЛЕНИЯ</w:t>
      </w:r>
    </w:p>
    <w:p w14:paraId="0AE6E404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УСПЕНСКОГО РАЙОНА</w:t>
      </w:r>
    </w:p>
    <w:p w14:paraId="2EA597D2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4C30466B">
      <w:pPr>
        <w:pStyle w:val="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B9A294A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6B03C811">
      <w:pPr>
        <w:pStyle w:val="5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29.11.2024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ru-RU"/>
        </w:rPr>
        <w:t>289</w:t>
      </w:r>
    </w:p>
    <w:p w14:paraId="080E559B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Вольное</w:t>
      </w:r>
    </w:p>
    <w:p w14:paraId="57BC0237"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 w14:paraId="6462A332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53D6EA2B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bCs/>
          <w:sz w:val="28"/>
          <w:szCs w:val="28"/>
        </w:rPr>
        <w:t>Водоснабжение населенных пунктов» Вольненского сельского поселения Успенского района на 2025 год</w:t>
      </w:r>
    </w:p>
    <w:p w14:paraId="3A9CD9EE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6938F241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2EC1A961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15"/>
          <w:rFonts w:ascii="Times New Roman" w:hAnsi="Times New Roman"/>
          <w:b w:val="0"/>
          <w:color w:val="000000" w:themeColor="text1"/>
          <w:sz w:val="28"/>
          <w:szCs w:val="28"/>
        </w:rPr>
        <w:t>Законом</w:t>
      </w:r>
      <w:r>
        <w:rPr>
          <w:rStyle w:val="15"/>
          <w:rFonts w:ascii="Times New Roman" w:hAnsi="Times New Roman"/>
          <w:b w:val="0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от 6 октября 2003 года N 131-ФЗ "Об общих принципах  организации  местного  самоуправления в Российской Федерации",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Вольненского сельского поселении Успенского района  от 23.08.2022г. №108 «</w:t>
      </w:r>
      <w:r>
        <w:rPr>
          <w:rFonts w:ascii="Times New Roman" w:hAnsi="Times New Roman"/>
          <w:sz w:val="28"/>
        </w:rPr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Вольненского сельского поселения Успенского района», руководствуясь Уставом Вольненского сельского поселения Успенского района   п о с т а н о в л я ю :</w:t>
      </w:r>
    </w:p>
    <w:p w14:paraId="58185E4B">
      <w:pPr>
        <w:pStyle w:val="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>
        <w:rPr>
          <w:rFonts w:ascii="Times New Roman" w:hAnsi="Times New Roman"/>
          <w:bCs/>
          <w:sz w:val="28"/>
          <w:szCs w:val="28"/>
        </w:rPr>
        <w:t>«Водоснабжение населенных пунктов» Вольненского сельского поселении Успенского района на 2025 год согласно приложению к настоящему постановлению.</w:t>
      </w:r>
    </w:p>
    <w:p w14:paraId="5C2EE33D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22"/>
      <w:r>
        <w:rPr>
          <w:rFonts w:ascii="Times New Roman" w:hAnsi="Times New Roman"/>
          <w:sz w:val="28"/>
          <w:szCs w:val="28"/>
        </w:rPr>
        <w:t>2. Начальнику МКУ ВПЦБ администрации Вольненского сельского поселения Успенского района (Шакая) обеспечить финансирование муниципальной программы на 2025 год за счет средств, запланированных в бюджете Вольненского сельского поселения Успенского района на 2025 год на эти цели.</w:t>
      </w:r>
    </w:p>
    <w:p w14:paraId="621C0183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соответствии с Уставом Вольненского сельского поселения Успенского района.</w:t>
      </w:r>
    </w:p>
    <w:p w14:paraId="2E218D46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bookmarkEnd w:id="0"/>
      <w:bookmarkStart w:id="1" w:name="sub_4"/>
      <w:r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bookmarkEnd w:id="1"/>
    <w:p w14:paraId="7B5E0A5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5"/>
      <w:r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официального обнародования</w:t>
      </w:r>
      <w:bookmarkEnd w:id="2"/>
      <w:r>
        <w:rPr>
          <w:rFonts w:ascii="Times New Roman" w:hAnsi="Times New Roman"/>
          <w:sz w:val="28"/>
          <w:szCs w:val="28"/>
        </w:rPr>
        <w:t>.</w:t>
      </w:r>
    </w:p>
    <w:p w14:paraId="3A4D8860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A39E4D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D0AAE3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3327F33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4F0A9284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5B18DFCC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Д.А. Кочура</w:t>
      </w:r>
    </w:p>
    <w:p w14:paraId="3E3FBAB4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1B709112">
      <w:pPr>
        <w:pStyle w:val="5"/>
        <w:jc w:val="both"/>
        <w:rPr>
          <w:rFonts w:ascii="Times New Roman" w:hAnsi="Times New Roman"/>
          <w:sz w:val="28"/>
          <w:szCs w:val="28"/>
        </w:rPr>
      </w:pPr>
      <w:bookmarkStart w:id="3" w:name="_Hlk116074814"/>
    </w:p>
    <w:p w14:paraId="3750FB1A">
      <w:pPr>
        <w:pStyle w:val="5"/>
        <w:jc w:val="both"/>
        <w:rPr>
          <w:rFonts w:ascii="Times New Roman" w:hAnsi="Times New Roman"/>
          <w:sz w:val="28"/>
          <w:szCs w:val="28"/>
        </w:rPr>
      </w:pPr>
    </w:p>
    <w:bookmarkEnd w:id="3"/>
    <w:p w14:paraId="411BEC1E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внесен: </w:t>
      </w:r>
    </w:p>
    <w:p w14:paraId="005BC18A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 Вольненского сельского </w:t>
      </w:r>
    </w:p>
    <w:p w14:paraId="6CC3BACE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Т.В. Гусева</w:t>
      </w:r>
    </w:p>
    <w:p w14:paraId="44EEF5BA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финансовым вопросам                                                    __________ 2024г  </w:t>
      </w:r>
    </w:p>
    <w:p w14:paraId="06B348AA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CB6786C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3C2B2A06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</w:p>
    <w:p w14:paraId="47A9176E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64043FF9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С.Ю. Коваленко</w:t>
      </w:r>
    </w:p>
    <w:p w14:paraId="3DB374BD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46EAB350">
      <w:pPr>
        <w:pStyle w:val="5"/>
        <w:rPr>
          <w:rFonts w:ascii="Times New Roman" w:hAnsi="Times New Roman"/>
          <w:sz w:val="28"/>
          <w:szCs w:val="28"/>
        </w:rPr>
      </w:pPr>
    </w:p>
    <w:p w14:paraId="2F50002F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Ведущий специалист, юрист </w:t>
      </w:r>
    </w:p>
    <w:p w14:paraId="6DCE3A16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Вольненского сельского </w:t>
      </w:r>
    </w:p>
    <w:p w14:paraId="1B6E7692">
      <w:pPr>
        <w:pStyle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Успенский район                                                      Я.А. Дармилова</w:t>
      </w:r>
    </w:p>
    <w:p w14:paraId="6FC343F6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 2024г  </w:t>
      </w:r>
    </w:p>
    <w:p w14:paraId="17F0629E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ВПЦБ </w:t>
      </w:r>
    </w:p>
    <w:p w14:paraId="2157E821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Вольненского сельского                                       А.А. Шакая</w:t>
      </w:r>
    </w:p>
    <w:p w14:paraId="0BCE3590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Успенского района                                                   _________2024г.</w:t>
      </w:r>
    </w:p>
    <w:p w14:paraId="1FBE2B99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6B52C27A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0B49D49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013C571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8856DAB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03C0E3F5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18E86172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1A403A26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3829C35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54EF2F0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1B5E5DD1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02BA3F7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B9EE28A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6E8DE458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794BE2A5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34291960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3144CA62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E1FBA01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p w14:paraId="26B52D59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28EFFC0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0381A87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D5F4CD5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65E19911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2502E098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B6FB924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EDA5FA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64F183B8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bookmarkStart w:id="4" w:name="_GoBack"/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6E5C8582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9F3D0BD">
      <w:pPr>
        <w:pStyle w:val="5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Вольненского сельского поселения</w:t>
      </w:r>
    </w:p>
    <w:p w14:paraId="1E8824E0">
      <w:pPr>
        <w:pStyle w:val="5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29.11.2024 </w:t>
      </w:r>
      <w:r>
        <w:rPr>
          <w:rFonts w:ascii="Times New Roman" w:hAnsi="Times New Roman"/>
          <w:sz w:val="28"/>
          <w:szCs w:val="28"/>
        </w:rPr>
        <w:t>г. №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289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4DF70723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549D034F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7E5191BD">
      <w:pPr>
        <w:pStyle w:val="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«Водоснабжение населенных пунктов» Вольненского сельского поселении Успенского района на 2025 год»»</w:t>
      </w:r>
    </w:p>
    <w:p w14:paraId="3E491827">
      <w:pPr>
        <w:pStyle w:val="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3"/>
        <w:tblW w:w="93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253"/>
      </w:tblGrid>
      <w:tr w14:paraId="6C91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9356" w:type="dxa"/>
            <w:gridSpan w:val="2"/>
          </w:tcPr>
          <w:p w14:paraId="0662A9D6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  <w:p w14:paraId="35945725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«Водоснабжение населенных пунктов» Вольненского сельского поселении Успенского района на 2025 год»»</w:t>
            </w:r>
          </w:p>
          <w:p w14:paraId="0B6D33D0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B2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06EF111C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  <w:p w14:paraId="03EF2CA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788BD10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69FF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69BC613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4B20F474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0920D2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B57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5013723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37EC71F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A108393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  <w:tr w14:paraId="7C45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991F2E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14:paraId="684DCF7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E90338C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6F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7B657E7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14:paraId="2D47796F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EC83B1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бесперебойное, гарантированное удовлетворение потребности населения Вольненского сельского поселения Успенского района в питьевой воде, сохранении водных объектов и окружающей среды</w:t>
            </w:r>
          </w:p>
          <w:p w14:paraId="5FAB68EB">
            <w:pPr>
              <w:pStyle w:val="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0FD3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FD5FB07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3EA536E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C289FC9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работ по бесперебойной подаче питьевой воды в Вольненском сельском поселении Успенского района</w:t>
            </w:r>
          </w:p>
        </w:tc>
      </w:tr>
      <w:tr w14:paraId="71FE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15BABA0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14:paraId="353FB5E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0E3C724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Устранение порывов сетей водоснабжения и замены узлов участка водопроводных сетей на территории Вольненского сельского поселения Успенского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14:paraId="2B08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732CC7F4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0C268BF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209AA8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</w:tr>
      <w:tr w14:paraId="35B6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4644352D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E522213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D308995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1 653 (один миллион шестьсот пятьдесят три тысячи) рублей.</w:t>
            </w:r>
          </w:p>
        </w:tc>
      </w:tr>
      <w:tr w14:paraId="3582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 w14:paraId="705F5DC8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муниципальной программы</w:t>
            </w:r>
          </w:p>
          <w:p w14:paraId="5B759D2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6EB1A9A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Вольненского сельского поселения Успенского района</w:t>
            </w:r>
          </w:p>
        </w:tc>
      </w:tr>
    </w:tbl>
    <w:p w14:paraId="476934AF">
      <w:pPr>
        <w:pStyle w:val="5"/>
        <w:jc w:val="both"/>
        <w:rPr>
          <w:rFonts w:ascii="Times New Roman" w:hAnsi="Times New Roman"/>
          <w:b/>
          <w:sz w:val="28"/>
          <w:szCs w:val="28"/>
        </w:rPr>
      </w:pPr>
    </w:p>
    <w:p w14:paraId="65E5910F">
      <w:pPr>
        <w:pStyle w:val="5"/>
        <w:jc w:val="center"/>
        <w:rPr>
          <w:rStyle w:val="11"/>
          <w:rFonts w:ascii="Times New Roman" w:hAnsi="Times New Roman"/>
          <w:b/>
          <w:spacing w:val="12"/>
          <w:sz w:val="28"/>
          <w:szCs w:val="28"/>
        </w:rPr>
      </w:pPr>
      <w:r>
        <w:rPr>
          <w:rStyle w:val="11"/>
          <w:rFonts w:ascii="Times New Roman" w:hAnsi="Times New Roman"/>
          <w:b/>
          <w:spacing w:val="12"/>
          <w:sz w:val="28"/>
          <w:szCs w:val="28"/>
        </w:rPr>
        <w:t>1. Характеристика текущего состояния сферы реализации муниципальной программы</w:t>
      </w:r>
    </w:p>
    <w:p w14:paraId="3A1E1103">
      <w:pPr>
        <w:pStyle w:val="5"/>
        <w:ind w:firstLine="851"/>
        <w:jc w:val="both"/>
        <w:rPr>
          <w:rStyle w:val="11"/>
          <w:rFonts w:ascii="Times New Roman" w:hAnsi="Times New Roman"/>
          <w:b/>
          <w:spacing w:val="12"/>
          <w:sz w:val="28"/>
          <w:szCs w:val="28"/>
        </w:rPr>
      </w:pPr>
    </w:p>
    <w:p w14:paraId="4E41B523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Сложившаяся в Вольненском сельском поселении Успенского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устойчивому социально-экономическому развитию поселения.</w:t>
      </w:r>
    </w:p>
    <w:p w14:paraId="555B526D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проблем развития поселения неудовлетворительное обеспечение населения питьевой водой.</w:t>
      </w:r>
    </w:p>
    <w:p w14:paraId="526EA40C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задач социально-экономического развития Российской Федерации и Краснодарского края на ближайший период и среднесрочную перспективу для преодоления критического положения в сфере социального развития Вольненского сельского поселения Успенского района необходимо проведение упреждающих мероприятий.</w:t>
      </w:r>
    </w:p>
    <w:p w14:paraId="7DF266D5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предусматривает переход к формированию в Вольненском сельском поселении Успенского района условий, обеспечивающих более высокий жизненный стандарт, соответствующий новым требованиям к качеству предоставления коммунальных услуг населению, создание предпосылок устойчивого социально-экономического развития.</w:t>
      </w:r>
    </w:p>
    <w:p w14:paraId="68361031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Программы является бесперебойное, гарантированное удовлетворение потребности населения Вольненского сельского поселения Успенского района в питьевой воде, безопасном водоотведении, сохранении водных объектов и окружающей среды.</w:t>
      </w:r>
    </w:p>
    <w:p w14:paraId="4A1BB0A8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Тактической задачей Программы является развитие систем коммунальной инфраструктуры водоснабжения с привлечением внутренних и внешних инвестиций.</w:t>
      </w:r>
    </w:p>
    <w:p w14:paraId="5B6BD688">
      <w:pPr>
        <w:pStyle w:val="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Период реализации 2025 год.</w:t>
      </w:r>
    </w:p>
    <w:p w14:paraId="66A5A17F">
      <w:pPr>
        <w:pStyle w:val="5"/>
        <w:jc w:val="both"/>
        <w:rPr>
          <w:rStyle w:val="11"/>
          <w:rFonts w:ascii="Times New Roman" w:hAnsi="Times New Roman"/>
          <w:b/>
          <w:spacing w:val="12"/>
          <w:sz w:val="28"/>
          <w:szCs w:val="28"/>
        </w:rPr>
      </w:pPr>
    </w:p>
    <w:p w14:paraId="5CECF4A8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</w:t>
      </w:r>
    </w:p>
    <w:tbl>
      <w:tblPr>
        <w:tblStyle w:val="3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7A031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 w14:paraId="17E6F595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«Водоснабжение населенных пунктов» Вольненского сельского поселении Успенского района на 2025 год»»</w:t>
            </w:r>
          </w:p>
        </w:tc>
      </w:tr>
    </w:tbl>
    <w:p w14:paraId="5DF92E51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6"/>
        <w:gridCol w:w="4819"/>
      </w:tblGrid>
      <w:tr w14:paraId="1C85265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 w14:paraId="12EB5ED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5800AE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1" w:type="dxa"/>
            <w:vMerge w:val="restart"/>
          </w:tcPr>
          <w:p w14:paraId="517F31A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0225A16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</w:tcPr>
          <w:p w14:paraId="636CD0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14:paraId="4FAEE18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 w14:paraId="707309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continue"/>
          </w:tcPr>
          <w:p w14:paraId="02DEC39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 w14:paraId="308313C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582FC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</w:tr>
    </w:tbl>
    <w:p w14:paraId="3F7227DB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21"/>
        <w:gridCol w:w="1275"/>
        <w:gridCol w:w="4820"/>
      </w:tblGrid>
      <w:tr w14:paraId="1DE3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B21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227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952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D1708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2FA6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3D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45B43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«Водоснабжение населенных пунктов» Вольненского сельского поселении Успенского района на 2025 год»»</w:t>
            </w:r>
          </w:p>
        </w:tc>
      </w:tr>
      <w:tr w14:paraId="22F2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7B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B763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E62E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32C52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</w:tr>
      <w:tr w14:paraId="30B6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B0D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CED73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в связи с передачей полномочий по водоснабжению с целью замены 5% сетей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14:paraId="6247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8904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D3D6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3EF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5D64E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</w:tr>
    </w:tbl>
    <w:p w14:paraId="2658E6E6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70313DC1">
      <w:pPr>
        <w:pStyle w:val="5"/>
        <w:jc w:val="both"/>
        <w:rPr>
          <w:rStyle w:val="12"/>
          <w:rFonts w:ascii="Times New Roman" w:hAnsi="Times New Roman"/>
          <w:b/>
          <w:spacing w:val="14"/>
          <w:sz w:val="28"/>
          <w:szCs w:val="28"/>
        </w:rPr>
      </w:pPr>
      <w:r>
        <w:rPr>
          <w:rStyle w:val="12"/>
          <w:rFonts w:ascii="Times New Roman" w:hAnsi="Times New Roman"/>
          <w:b/>
          <w:spacing w:val="14"/>
          <w:sz w:val="28"/>
          <w:szCs w:val="28"/>
        </w:rPr>
        <w:t xml:space="preserve">           3. Мероприятия по реализации муниципальной программы</w:t>
      </w:r>
    </w:p>
    <w:p w14:paraId="2CA392AB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7E535AF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мероприятием муниципальной программы является: </w:t>
      </w:r>
    </w:p>
    <w:p w14:paraId="799EB148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устранение порывов сетей водоснабжения и замены узлов участка водопроводных сетей на территории Вольненского сельского поселения Успенского района</w:t>
      </w:r>
      <w:r>
        <w:rPr>
          <w:rFonts w:ascii="Times New Roman" w:hAnsi="Times New Roman"/>
          <w:sz w:val="28"/>
          <w:szCs w:val="28"/>
        </w:rPr>
        <w:t xml:space="preserve">.    </w:t>
      </w:r>
    </w:p>
    <w:p w14:paraId="3795ED78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78D5C525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основных мероприятий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«Водоснабжение населенных пунктов» Вольненского сельского поселении Успенского района на 2025 год»»</w:t>
      </w:r>
    </w:p>
    <w:tbl>
      <w:tblPr>
        <w:tblStyle w:val="3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5"/>
        <w:gridCol w:w="1073"/>
        <w:gridCol w:w="1923"/>
        <w:gridCol w:w="1337"/>
        <w:gridCol w:w="1418"/>
        <w:gridCol w:w="1275"/>
        <w:gridCol w:w="1985"/>
      </w:tblGrid>
      <w:tr w14:paraId="3339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3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02F70A5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CAAFB5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E66D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5F15C8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716B9C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42EC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7A4399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4A77652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14:paraId="4ABB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4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4A22BB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2772B5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1093ED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C8780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C61032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2D09A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5045233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81E54"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35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990"/>
        <w:gridCol w:w="1984"/>
        <w:gridCol w:w="1278"/>
        <w:gridCol w:w="1418"/>
        <w:gridCol w:w="1275"/>
        <w:gridCol w:w="1985"/>
      </w:tblGrid>
      <w:tr w14:paraId="2767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433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18E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626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5CE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50F3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5B7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1BEED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14:paraId="2287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4E82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10B3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88667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бесперебойное, гарантированное удовлетворение потребности населения Вольненского сельского поселения Успенского района в питьевой воде, сохранении водных объектов и окружающей среды</w:t>
            </w:r>
          </w:p>
        </w:tc>
      </w:tr>
      <w:tr w14:paraId="13C9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1FC1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1409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958A0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бесперебойной подаче питьевой воды в Вольненском сельском поселении Успенского района</w:t>
            </w:r>
          </w:p>
        </w:tc>
      </w:tr>
      <w:tr w14:paraId="7C5B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F9C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7209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 1, в том числе: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627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894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9671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1E2B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D09EB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81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DF38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7CF9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9A53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451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D39C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54A1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3879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75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85F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AB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49DB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EE85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473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356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F86B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E6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4A5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8AD3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084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E9E1F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B8D4E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7C99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D259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7AD6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76A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E18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E2E6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AAE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48AF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5E14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EC1C3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27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6353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4D6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 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8AB4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DE8A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8011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9193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355BB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EC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6CB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FF7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523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1454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2E9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6008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8993E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C09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CB0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BE1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A8D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96B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B0A3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A2E7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7DA49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35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6409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607A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D68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2085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293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DD8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3B5FE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2C7F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B94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765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3D5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3FF5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581A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D33E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3FA62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97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EBA4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11D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EC3A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81345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93C5A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9BA94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A4E02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55E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E2389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AA4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E6D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52C2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1FE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9FA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50B9B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DC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4102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8B44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D827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FFA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651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B139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68F18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EF0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9A87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212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6D6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0C9C7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54DD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4D9B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08F99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Вольненского сельского поселения Успенского района</w:t>
            </w:r>
          </w:p>
        </w:tc>
      </w:tr>
      <w:tr w14:paraId="172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FE2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512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7E6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11F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D3A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AAED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29B771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063A42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4005A57B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программы</w:t>
      </w:r>
    </w:p>
    <w:p w14:paraId="6FA56D03">
      <w:pPr>
        <w:pStyle w:val="5"/>
        <w:jc w:val="center"/>
        <w:rPr>
          <w:rFonts w:ascii="Times New Roman" w:hAnsi="Times New Roman"/>
          <w:b/>
          <w:sz w:val="28"/>
          <w:szCs w:val="28"/>
        </w:rPr>
      </w:pPr>
    </w:p>
    <w:p w14:paraId="02E852C3">
      <w:pPr>
        <w:pStyle w:val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  <w:r>
        <w:rPr>
          <w:rFonts w:ascii="Times New Roman" w:hAnsi="Times New Roman"/>
          <w:bCs/>
          <w:sz w:val="28"/>
          <w:szCs w:val="28"/>
        </w:rPr>
        <w:t>«Водоснабжение населенных пунктов» Вольненского сельского поселении Успенского района на 2025 год»»</w:t>
      </w:r>
    </w:p>
    <w:p w14:paraId="09224A67">
      <w:pPr>
        <w:pStyle w:val="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988"/>
        <w:gridCol w:w="1766"/>
        <w:gridCol w:w="1175"/>
        <w:gridCol w:w="1415"/>
        <w:gridCol w:w="1971"/>
      </w:tblGrid>
      <w:tr w14:paraId="7647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0" w:type="dxa"/>
            <w:vMerge w:val="restart"/>
          </w:tcPr>
          <w:p w14:paraId="7DE63D7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8E655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315" w:type="dxa"/>
            <w:gridSpan w:val="5"/>
          </w:tcPr>
          <w:p w14:paraId="172C650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14:paraId="2B1C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Merge w:val="continue"/>
          </w:tcPr>
          <w:p w14:paraId="7281ED8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14:paraId="027A193E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27" w:type="dxa"/>
            <w:gridSpan w:val="4"/>
          </w:tcPr>
          <w:p w14:paraId="025BA1F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14:paraId="37D0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vMerge w:val="continue"/>
          </w:tcPr>
          <w:p w14:paraId="245F549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</w:tcPr>
          <w:p w14:paraId="5C02D46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C8B075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5" w:type="dxa"/>
          </w:tcPr>
          <w:p w14:paraId="43E3F4B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5" w:type="dxa"/>
          </w:tcPr>
          <w:p w14:paraId="380DD17A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971" w:type="dxa"/>
          </w:tcPr>
          <w:p w14:paraId="26C2B44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14:paraId="1D37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67E637A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3E79050C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551FF038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366C10D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6CA634A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14:paraId="214D392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03D3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49E94F1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14:paraId="202E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0E0CF05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88" w:type="dxa"/>
          </w:tcPr>
          <w:p w14:paraId="31F9F597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766" w:type="dxa"/>
          </w:tcPr>
          <w:p w14:paraId="7936D3B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0C1E092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29580A87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71" w:type="dxa"/>
          </w:tcPr>
          <w:p w14:paraId="6241E6A7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3A2D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290" w:type="dxa"/>
          </w:tcPr>
          <w:p w14:paraId="641FFD0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988" w:type="dxa"/>
          </w:tcPr>
          <w:p w14:paraId="4B5111CB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766" w:type="dxa"/>
          </w:tcPr>
          <w:p w14:paraId="63F2052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20A070E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082FF16E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71" w:type="dxa"/>
          </w:tcPr>
          <w:p w14:paraId="791A78E2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22C3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0EF5A275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14:paraId="5C18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7F08CF6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988" w:type="dxa"/>
          </w:tcPr>
          <w:p w14:paraId="08C1954B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766" w:type="dxa"/>
          </w:tcPr>
          <w:p w14:paraId="557B28D6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741C889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36350D15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71" w:type="dxa"/>
          </w:tcPr>
          <w:p w14:paraId="6265878D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14:paraId="4B4A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</w:tcPr>
          <w:p w14:paraId="28178B63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88" w:type="dxa"/>
          </w:tcPr>
          <w:p w14:paraId="5B15D416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766" w:type="dxa"/>
          </w:tcPr>
          <w:p w14:paraId="501DDBC0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</w:tcPr>
          <w:p w14:paraId="3B1F415F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</w:tcPr>
          <w:p w14:paraId="2D7D0457">
            <w:r>
              <w:rPr>
                <w:rFonts w:ascii="Times New Roman" w:hAnsi="Times New Roman"/>
                <w:sz w:val="24"/>
                <w:szCs w:val="24"/>
              </w:rPr>
              <w:t>1 653,0</w:t>
            </w:r>
          </w:p>
        </w:tc>
        <w:tc>
          <w:tcPr>
            <w:tcW w:w="1971" w:type="dxa"/>
          </w:tcPr>
          <w:p w14:paraId="481C3ECB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F0064CD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6CB2994">
      <w:pPr>
        <w:pStyle w:val="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программы и контроль за ее выполнением</w:t>
      </w:r>
    </w:p>
    <w:p w14:paraId="347E221D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1B5C31C7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 Глава администрации Вольненского сельского поселения Успенского района.</w:t>
      </w:r>
    </w:p>
    <w:p w14:paraId="0400A83E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Вольненского сельского поселения Успенского района организовывает работу, направленную на:</w:t>
      </w:r>
    </w:p>
    <w:p w14:paraId="054339C3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Вольненского сельского поселения Успенского района об утверждении программы, внесении изменений в программу, и вносит его в установленном порядке на рассмотрение администрации и Совета депутатов Вольненского сельского поселения Успенского района;</w:t>
      </w:r>
    </w:p>
    <w:p w14:paraId="4761E92F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управления программой;</w:t>
      </w:r>
    </w:p>
    <w:p w14:paraId="277D8B39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при необходимости комиссии (рабочей группы) по управлению программой;</w:t>
      </w:r>
    </w:p>
    <w:p w14:paraId="7E127F84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программы;</w:t>
      </w:r>
    </w:p>
    <w:p w14:paraId="780C36E0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целей, задач и конечных результатов программы.</w:t>
      </w:r>
    </w:p>
    <w:p w14:paraId="657A9C7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программы:</w:t>
      </w:r>
    </w:p>
    <w:p w14:paraId="464D24C4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программу;</w:t>
      </w:r>
    </w:p>
    <w:p w14:paraId="18D1C9FD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14:paraId="357C9D23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привлечение дополнительных средств бюджета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Федерации;</w:t>
      </w:r>
    </w:p>
    <w:p w14:paraId="695B3813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заключение соглашений (договоров) с исполнительным органом государственной власти о намерениях по софинансированию мероприятий аналогичной (соответствующей) государственной программы (подпрограммы); </w:t>
      </w:r>
    </w:p>
    <w:p w14:paraId="7F392766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заключенных соглашений (договоров) о намерениях и с учетом объёмов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(подпрограммы) на очередной финансовый год обеспечивает заключение соглашения с исполнительным органом государственной власти о порядке финансирования в очередном финансовом году мероприятий программы;  </w:t>
      </w:r>
    </w:p>
    <w:p w14:paraId="2BFE262E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14:paraId="40E9413E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14:paraId="7F974C7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14:paraId="7D72BBBB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утвержденную программу;</w:t>
      </w:r>
    </w:p>
    <w:p w14:paraId="3F5B7C5F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программы.</w:t>
      </w:r>
    </w:p>
    <w:p w14:paraId="14A34BA7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5C60FF32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выполнение мероприятия муниципальной программы:</w:t>
      </w:r>
    </w:p>
    <w:p w14:paraId="7E48EB67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6354911A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329658D7">
      <w:pPr>
        <w:pStyle w:val="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18C1C8C8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муниципальному заказчику программы отчёт о реализации мероприятия.</w:t>
      </w:r>
    </w:p>
    <w:p w14:paraId="3418D731">
      <w:pPr>
        <w:pStyle w:val="5"/>
        <w:jc w:val="both"/>
        <w:rPr>
          <w:rStyle w:val="12"/>
          <w:rFonts w:ascii="Times New Roman" w:hAnsi="Times New Roman"/>
          <w:b/>
          <w:spacing w:val="16"/>
          <w:sz w:val="28"/>
          <w:szCs w:val="28"/>
        </w:rPr>
      </w:pPr>
    </w:p>
    <w:p w14:paraId="223DECB1">
      <w:pPr>
        <w:pStyle w:val="5"/>
        <w:jc w:val="center"/>
        <w:rPr>
          <w:rStyle w:val="12"/>
          <w:rFonts w:ascii="Times New Roman" w:hAnsi="Times New Roman"/>
          <w:b/>
          <w:spacing w:val="16"/>
          <w:sz w:val="28"/>
          <w:szCs w:val="28"/>
        </w:rPr>
      </w:pPr>
      <w:r>
        <w:rPr>
          <w:rStyle w:val="12"/>
          <w:rFonts w:ascii="Times New Roman" w:hAnsi="Times New Roman"/>
          <w:b/>
          <w:spacing w:val="16"/>
          <w:sz w:val="28"/>
          <w:szCs w:val="28"/>
        </w:rPr>
        <w:t>6. Методика оценки эффективности реализации муниципальной программы</w:t>
      </w:r>
    </w:p>
    <w:p w14:paraId="0936DA76">
      <w:pPr>
        <w:pStyle w:val="5"/>
        <w:jc w:val="center"/>
        <w:rPr>
          <w:rStyle w:val="12"/>
          <w:rFonts w:ascii="Times New Roman" w:hAnsi="Times New Roman"/>
          <w:b/>
          <w:spacing w:val="16"/>
          <w:sz w:val="28"/>
          <w:szCs w:val="28"/>
        </w:rPr>
      </w:pPr>
    </w:p>
    <w:p w14:paraId="26AF7A97">
      <w:pPr>
        <w:pStyle w:val="5"/>
        <w:ind w:firstLine="708"/>
        <w:jc w:val="both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pacing w:val="4"/>
          <w:sz w:val="28"/>
          <w:szCs w:val="28"/>
        </w:rPr>
        <w:t xml:space="preserve">Критерием оценки эффективности реализации программы является </w:t>
      </w:r>
      <w:r>
        <w:rPr>
          <w:rFonts w:ascii="Times New Roman" w:hAnsi="Times New Roman"/>
          <w:sz w:val="28"/>
          <w:szCs w:val="28"/>
        </w:rPr>
        <w:t>освоение денежных средств, выделенных на реализацию мероприятий, отраженных в пункте 2 муниципальной программы.</w:t>
      </w:r>
      <w:r>
        <w:rPr>
          <w:rFonts w:ascii="Times New Roman" w:hAnsi="Times New Roman"/>
          <w:sz w:val="28"/>
          <w:szCs w:val="28"/>
        </w:rPr>
        <w:tab/>
      </w:r>
    </w:p>
    <w:p w14:paraId="53EE0344">
      <w:pPr>
        <w:pStyle w:val="5"/>
        <w:ind w:firstLine="708"/>
        <w:jc w:val="both"/>
        <w:rPr>
          <w:rStyle w:val="12"/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срока реализации муниципальной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программы муниципальный заказчик представляет Главе администрации Вольненского сельского поселения отчет на утверждение не позднее 1 марта, следующего за отчетным годом реализации муниципальной программы.</w:t>
      </w:r>
    </w:p>
    <w:p w14:paraId="7FD6D8E3">
      <w:pPr>
        <w:pStyle w:val="5"/>
        <w:jc w:val="both"/>
        <w:rPr>
          <w:rStyle w:val="12"/>
          <w:rFonts w:ascii="Times New Roman" w:hAnsi="Times New Roman"/>
          <w:spacing w:val="4"/>
          <w:sz w:val="28"/>
          <w:szCs w:val="28"/>
        </w:rPr>
      </w:pPr>
    </w:p>
    <w:p w14:paraId="6EF3DC33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2BB90B42">
      <w:pPr>
        <w:pStyle w:val="5"/>
        <w:jc w:val="both"/>
        <w:rPr>
          <w:rFonts w:ascii="Times New Roman" w:hAnsi="Times New Roman"/>
          <w:sz w:val="28"/>
          <w:szCs w:val="28"/>
        </w:rPr>
      </w:pPr>
    </w:p>
    <w:p w14:paraId="0979C67F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Вольненского </w:t>
      </w:r>
    </w:p>
    <w:p w14:paraId="41B5F098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B7D0B13">
      <w:pPr>
        <w:pStyle w:val="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                       Д.А. Кочура   </w:t>
      </w:r>
    </w:p>
    <w:p w14:paraId="43F98057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  <w:tab/>
      </w:r>
    </w:p>
    <w:bookmarkEnd w:id="4"/>
    <w:sectPr>
      <w:pgSz w:w="11906" w:h="16838"/>
      <w:pgMar w:top="1134" w:right="707" w:bottom="1134" w:left="1418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Sans">
    <w:altName w:val="Segoe Print"/>
    <w:panose1 w:val="00000000000000000000"/>
    <w:charset w:val="CC"/>
    <w:family w:val="swiss"/>
    <w:pitch w:val="default"/>
    <w:sig w:usb0="00000000" w:usb1="00000000" w:usb2="00000000" w:usb3="00000000" w:csb0="00000097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AEB"/>
    <w:rsid w:val="0002379A"/>
    <w:rsid w:val="00051D29"/>
    <w:rsid w:val="0005261A"/>
    <w:rsid w:val="00052FAF"/>
    <w:rsid w:val="00084D22"/>
    <w:rsid w:val="00085B0C"/>
    <w:rsid w:val="000F4876"/>
    <w:rsid w:val="001128CF"/>
    <w:rsid w:val="00120E9D"/>
    <w:rsid w:val="00121BBF"/>
    <w:rsid w:val="00243252"/>
    <w:rsid w:val="00251A02"/>
    <w:rsid w:val="00257A50"/>
    <w:rsid w:val="00265772"/>
    <w:rsid w:val="00275BD2"/>
    <w:rsid w:val="00287E02"/>
    <w:rsid w:val="0031520D"/>
    <w:rsid w:val="0032422A"/>
    <w:rsid w:val="003422EC"/>
    <w:rsid w:val="00380FB9"/>
    <w:rsid w:val="003C448A"/>
    <w:rsid w:val="003C47F4"/>
    <w:rsid w:val="004046E2"/>
    <w:rsid w:val="00427C0E"/>
    <w:rsid w:val="00480AD5"/>
    <w:rsid w:val="00490A7E"/>
    <w:rsid w:val="00495B30"/>
    <w:rsid w:val="004B266A"/>
    <w:rsid w:val="004B5144"/>
    <w:rsid w:val="004C17E8"/>
    <w:rsid w:val="00513488"/>
    <w:rsid w:val="00514967"/>
    <w:rsid w:val="00515F52"/>
    <w:rsid w:val="00551CA8"/>
    <w:rsid w:val="005C6E85"/>
    <w:rsid w:val="005E01CD"/>
    <w:rsid w:val="005E3B8B"/>
    <w:rsid w:val="00641BE5"/>
    <w:rsid w:val="00642DD8"/>
    <w:rsid w:val="00653419"/>
    <w:rsid w:val="006A1110"/>
    <w:rsid w:val="006F25F4"/>
    <w:rsid w:val="00712BFC"/>
    <w:rsid w:val="00750173"/>
    <w:rsid w:val="0075098E"/>
    <w:rsid w:val="00755A2C"/>
    <w:rsid w:val="00774328"/>
    <w:rsid w:val="0079015B"/>
    <w:rsid w:val="007A776B"/>
    <w:rsid w:val="007B1690"/>
    <w:rsid w:val="007D5CDC"/>
    <w:rsid w:val="007E16C6"/>
    <w:rsid w:val="00806D87"/>
    <w:rsid w:val="008539EA"/>
    <w:rsid w:val="008B6768"/>
    <w:rsid w:val="008C7681"/>
    <w:rsid w:val="008E617A"/>
    <w:rsid w:val="008F0CDC"/>
    <w:rsid w:val="0090145E"/>
    <w:rsid w:val="00943B75"/>
    <w:rsid w:val="009615FA"/>
    <w:rsid w:val="0098464B"/>
    <w:rsid w:val="009B36E8"/>
    <w:rsid w:val="009D0538"/>
    <w:rsid w:val="009D3DC1"/>
    <w:rsid w:val="00A13022"/>
    <w:rsid w:val="00A40113"/>
    <w:rsid w:val="00A65581"/>
    <w:rsid w:val="00A72AEB"/>
    <w:rsid w:val="00A804D7"/>
    <w:rsid w:val="00A832A2"/>
    <w:rsid w:val="00AA52E2"/>
    <w:rsid w:val="00AD3975"/>
    <w:rsid w:val="00B52124"/>
    <w:rsid w:val="00B63CDB"/>
    <w:rsid w:val="00B65595"/>
    <w:rsid w:val="00B70020"/>
    <w:rsid w:val="00BB790E"/>
    <w:rsid w:val="00BC1B59"/>
    <w:rsid w:val="00BC6431"/>
    <w:rsid w:val="00BD2CCC"/>
    <w:rsid w:val="00BD4716"/>
    <w:rsid w:val="00BE42B5"/>
    <w:rsid w:val="00BF302D"/>
    <w:rsid w:val="00C01F97"/>
    <w:rsid w:val="00C429F3"/>
    <w:rsid w:val="00C53029"/>
    <w:rsid w:val="00CA0978"/>
    <w:rsid w:val="00CC388E"/>
    <w:rsid w:val="00CF27E7"/>
    <w:rsid w:val="00D24473"/>
    <w:rsid w:val="00DE1C91"/>
    <w:rsid w:val="00DE20B6"/>
    <w:rsid w:val="00DF2824"/>
    <w:rsid w:val="00DF7161"/>
    <w:rsid w:val="00E06912"/>
    <w:rsid w:val="00E16C19"/>
    <w:rsid w:val="00E666D5"/>
    <w:rsid w:val="00E8382A"/>
    <w:rsid w:val="00E94932"/>
    <w:rsid w:val="00EA1B2F"/>
    <w:rsid w:val="00EF1603"/>
    <w:rsid w:val="00F32F89"/>
    <w:rsid w:val="00F4323F"/>
    <w:rsid w:val="00F818B8"/>
    <w:rsid w:val="00FA4904"/>
    <w:rsid w:val="00FB6EED"/>
    <w:rsid w:val="3E9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0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">
    <w:name w:val="A5"/>
    <w:uiPriority w:val="99"/>
    <w:rPr>
      <w:rFonts w:hint="default" w:ascii="PT Sans" w:hAnsi="PT Sans" w:cs="PT Sans"/>
      <w:color w:val="000000"/>
      <w:sz w:val="32"/>
      <w:szCs w:val="32"/>
    </w:rPr>
  </w:style>
  <w:style w:type="character" w:customStyle="1" w:styleId="11">
    <w:name w:val="Character Style 1"/>
    <w:uiPriority w:val="99"/>
    <w:rPr>
      <w:rFonts w:ascii="Arial" w:hAnsi="Arial"/>
      <w:sz w:val="25"/>
    </w:rPr>
  </w:style>
  <w:style w:type="character" w:customStyle="1" w:styleId="12">
    <w:name w:val="Character Style 2"/>
    <w:uiPriority w:val="99"/>
    <w:rPr>
      <w:sz w:val="20"/>
    </w:rPr>
  </w:style>
  <w:style w:type="paragraph" w:customStyle="1" w:styleId="13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14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character" w:customStyle="1" w:styleId="15">
    <w:name w:val="Гипертекстовая ссылка"/>
    <w:basedOn w:val="2"/>
    <w:uiPriority w:val="99"/>
    <w:rPr>
      <w:rFonts w:cs="Times New Roman"/>
      <w:b/>
      <w:bCs/>
      <w:color w:val="106BBE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1911</Words>
  <Characters>10897</Characters>
  <Lines>90</Lines>
  <Paragraphs>25</Paragraphs>
  <TotalTime>474</TotalTime>
  <ScaleCrop>false</ScaleCrop>
  <LinksUpToDate>false</LinksUpToDate>
  <CharactersWithSpaces>12783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2016-10-27T09:07:00Z</dcterms:created>
  <dc:creator>Екатерина</dc:creator>
  <cp:lastModifiedBy>User</cp:lastModifiedBy>
  <cp:lastPrinted>2024-12-04T06:56:51Z</cp:lastPrinted>
  <dcterms:modified xsi:type="dcterms:W3CDTF">2024-12-04T06:58:52Z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EDA8595F147A4C8EA667376B538384CA_12</vt:lpwstr>
  </property>
</Properties>
</file>