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4DABF">
      <w:pPr>
        <w:suppressAutoHyphens/>
        <w:jc w:val="center"/>
        <w:rPr>
          <w:sz w:val="28"/>
          <w:szCs w:val="28"/>
        </w:rPr>
      </w:pPr>
      <w:r>
        <w:rPr>
          <w:sz w:val="28"/>
          <w:szCs w:val="28"/>
          <w:lang w:eastAsia="ru-RU"/>
        </w:rPr>
        <w:drawing>
          <wp:inline distT="0" distB="0" distL="0" distR="0">
            <wp:extent cx="525780" cy="617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5780" cy="617220"/>
                    </a:xfrm>
                    <a:prstGeom prst="rect">
                      <a:avLst/>
                    </a:prstGeom>
                    <a:noFill/>
                    <a:ln>
                      <a:noFill/>
                    </a:ln>
                  </pic:spPr>
                </pic:pic>
              </a:graphicData>
            </a:graphic>
          </wp:inline>
        </w:drawing>
      </w:r>
    </w:p>
    <w:p w14:paraId="6DDE6496">
      <w:pPr>
        <w:suppressAutoHyphens/>
        <w:jc w:val="center"/>
        <w:rPr>
          <w:b/>
          <w:sz w:val="28"/>
          <w:szCs w:val="28"/>
        </w:rPr>
      </w:pPr>
      <w:r>
        <w:rPr>
          <w:b/>
          <w:sz w:val="28"/>
          <w:szCs w:val="28"/>
        </w:rPr>
        <w:t>АДМИНИСТРАЦИЯ ВОЛЬНЕНСКОГО СЕЛЬСКОГО ПОСЕЛЕНИЯ</w:t>
      </w:r>
    </w:p>
    <w:p w14:paraId="07C5B5D2">
      <w:pPr>
        <w:suppressAutoHyphens/>
        <w:jc w:val="center"/>
        <w:rPr>
          <w:b/>
          <w:sz w:val="28"/>
          <w:szCs w:val="28"/>
        </w:rPr>
      </w:pPr>
      <w:r>
        <w:rPr>
          <w:b/>
          <w:sz w:val="28"/>
          <w:szCs w:val="28"/>
        </w:rPr>
        <w:t>УСПЕНСКОГО РАЙОНА</w:t>
      </w:r>
    </w:p>
    <w:p w14:paraId="46DCFF59">
      <w:pPr>
        <w:suppressAutoHyphens/>
        <w:jc w:val="center"/>
        <w:rPr>
          <w:sz w:val="28"/>
          <w:szCs w:val="28"/>
        </w:rPr>
      </w:pPr>
    </w:p>
    <w:p w14:paraId="273CCCCE">
      <w:pPr>
        <w:suppressAutoHyphens/>
        <w:jc w:val="center"/>
        <w:rPr>
          <w:b/>
          <w:sz w:val="36"/>
          <w:szCs w:val="36"/>
        </w:rPr>
      </w:pPr>
      <w:r>
        <w:rPr>
          <w:b/>
          <w:sz w:val="36"/>
          <w:szCs w:val="36"/>
        </w:rPr>
        <w:t>ПОСТАНОВЛЕНИЕ</w:t>
      </w:r>
    </w:p>
    <w:p w14:paraId="6289BBA6">
      <w:pPr>
        <w:suppressAutoHyphens/>
      </w:pPr>
    </w:p>
    <w:p w14:paraId="58F0ADB7">
      <w:pPr>
        <w:suppressAutoHyphens/>
        <w:jc w:val="both"/>
        <w:rPr>
          <w:bCs/>
          <w:color w:val="000000"/>
          <w:sz w:val="28"/>
          <w:szCs w:val="28"/>
          <w:lang w:eastAsia="ar-SA"/>
        </w:rPr>
      </w:pPr>
      <w:r>
        <w:rPr>
          <w:bCs/>
          <w:color w:val="000000"/>
          <w:sz w:val="28"/>
          <w:szCs w:val="28"/>
          <w:lang w:eastAsia="ar-SA"/>
        </w:rPr>
        <w:t xml:space="preserve">от </w:t>
      </w:r>
      <w:r>
        <w:rPr>
          <w:rFonts w:hint="default"/>
          <w:bCs/>
          <w:color w:val="000000"/>
          <w:sz w:val="28"/>
          <w:szCs w:val="28"/>
          <w:lang w:val="ru-RU" w:eastAsia="ar-SA"/>
        </w:rPr>
        <w:t>_______________</w:t>
      </w:r>
      <w:r>
        <w:rPr>
          <w:bCs/>
          <w:color w:val="000000"/>
          <w:sz w:val="28"/>
          <w:szCs w:val="28"/>
          <w:lang w:eastAsia="ar-SA"/>
        </w:rPr>
        <w:tab/>
      </w:r>
      <w:r>
        <w:rPr>
          <w:bCs/>
          <w:color w:val="000000"/>
          <w:sz w:val="28"/>
          <w:szCs w:val="28"/>
          <w:lang w:eastAsia="ar-SA"/>
        </w:rPr>
        <w:tab/>
      </w:r>
      <w:r>
        <w:rPr>
          <w:bCs/>
          <w:color w:val="000000"/>
          <w:sz w:val="28"/>
          <w:szCs w:val="28"/>
          <w:lang w:eastAsia="ar-SA"/>
        </w:rPr>
        <w:tab/>
      </w:r>
      <w:r>
        <w:rPr>
          <w:bCs/>
          <w:color w:val="000000"/>
          <w:sz w:val="28"/>
          <w:szCs w:val="28"/>
          <w:lang w:eastAsia="ar-SA"/>
        </w:rPr>
        <w:tab/>
      </w:r>
      <w:r>
        <w:rPr>
          <w:bCs/>
          <w:color w:val="000000"/>
          <w:sz w:val="28"/>
          <w:szCs w:val="28"/>
          <w:lang w:eastAsia="ar-SA"/>
        </w:rPr>
        <w:tab/>
      </w:r>
      <w:r>
        <w:rPr>
          <w:bCs/>
          <w:color w:val="000000"/>
          <w:sz w:val="28"/>
          <w:szCs w:val="28"/>
          <w:lang w:eastAsia="ar-SA"/>
        </w:rPr>
        <w:tab/>
      </w:r>
      <w:r>
        <w:rPr>
          <w:bCs/>
          <w:color w:val="000000"/>
          <w:sz w:val="28"/>
          <w:szCs w:val="28"/>
          <w:lang w:eastAsia="ar-SA"/>
        </w:rPr>
        <w:tab/>
      </w:r>
      <w:r>
        <w:rPr>
          <w:bCs/>
          <w:color w:val="000000"/>
          <w:sz w:val="28"/>
          <w:szCs w:val="28"/>
          <w:lang w:eastAsia="ar-SA"/>
        </w:rPr>
        <w:t xml:space="preserve">                №</w:t>
      </w:r>
      <w:bookmarkStart w:id="21" w:name="_GoBack"/>
      <w:bookmarkEnd w:id="21"/>
    </w:p>
    <w:p w14:paraId="0A0BE742">
      <w:pPr>
        <w:suppressAutoHyphens/>
        <w:jc w:val="center"/>
        <w:rPr>
          <w:bCs/>
          <w:color w:val="000000"/>
          <w:lang w:eastAsia="ar-SA"/>
        </w:rPr>
      </w:pPr>
      <w:r>
        <w:rPr>
          <w:bCs/>
          <w:color w:val="000000"/>
          <w:lang w:eastAsia="ar-SA"/>
        </w:rPr>
        <w:t>село Вольное</w:t>
      </w:r>
    </w:p>
    <w:p w14:paraId="0CE3A98E">
      <w:pPr>
        <w:pStyle w:val="21"/>
        <w:jc w:val="center"/>
        <w:rPr>
          <w:b/>
          <w:bCs/>
          <w:sz w:val="28"/>
          <w:szCs w:val="28"/>
        </w:rPr>
      </w:pPr>
      <w:r>
        <w:rPr>
          <w:b/>
          <w:sz w:val="28"/>
          <w:szCs w:val="28"/>
        </w:rPr>
        <w:t>Об утверждении административного регламента предоставления администрацией Вольненского сельского поселения Успенского района муниципальной услуги «</w:t>
      </w:r>
      <w:r>
        <w:rPr>
          <w:b/>
          <w:bCs/>
          <w:sz w:val="28"/>
          <w:szCs w:val="28"/>
        </w:rPr>
        <w:t>Прием уведомлений о планируемом сносе объекта капитального строительства, о завершении сноса объекта капитального строительства»</w:t>
      </w:r>
    </w:p>
    <w:p w14:paraId="14EC6649">
      <w:pPr>
        <w:pStyle w:val="21"/>
        <w:jc w:val="both"/>
        <w:rPr>
          <w:sz w:val="28"/>
          <w:szCs w:val="28"/>
        </w:rPr>
      </w:pPr>
    </w:p>
    <w:p w14:paraId="4C1CACC0">
      <w:pPr>
        <w:pStyle w:val="21"/>
        <w:ind w:firstLine="709"/>
        <w:jc w:val="both"/>
        <w:rPr>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руководствуясь Уставом Вольненского сельского поселения Успенского района, п о с т а н о в л я ю:</w:t>
      </w:r>
    </w:p>
    <w:p w14:paraId="031C1E5E">
      <w:pPr>
        <w:pStyle w:val="21"/>
        <w:ind w:firstLine="709"/>
        <w:jc w:val="both"/>
        <w:rPr>
          <w:sz w:val="28"/>
          <w:szCs w:val="28"/>
        </w:rPr>
      </w:pPr>
      <w:r>
        <w:rPr>
          <w:sz w:val="28"/>
          <w:szCs w:val="28"/>
        </w:rPr>
        <w:t>1. Утвердить административный регламент предоставления администрацией Вольненского сельского поселения Успенского района муниципальной услуги «</w:t>
      </w:r>
      <w:r>
        <w:rPr>
          <w:bCs/>
          <w:sz w:val="28"/>
          <w:szCs w:val="28"/>
        </w:rPr>
        <w:t>Прием уведомлений о планируемом сносе объекта капитального строительства, о завершении сноса объекта капитального строительства</w:t>
      </w:r>
      <w:r>
        <w:rPr>
          <w:sz w:val="28"/>
          <w:szCs w:val="28"/>
        </w:rPr>
        <w:t>», согласно приложению к настоящему постановлению.</w:t>
      </w:r>
    </w:p>
    <w:p w14:paraId="68C59CBD">
      <w:pPr>
        <w:pStyle w:val="21"/>
        <w:ind w:firstLine="709"/>
        <w:jc w:val="both"/>
        <w:rPr>
          <w:sz w:val="28"/>
          <w:szCs w:val="28"/>
        </w:rPr>
      </w:pPr>
      <w:r>
        <w:rPr>
          <w:sz w:val="28"/>
          <w:szCs w:val="28"/>
        </w:rPr>
        <w:t>2.  Обнародовать настоящее постановление в соответствии с Уставом Вольненского сельского поселения Успенского района и разместить на официальном сайте администрации Вольненского сельского поселения Успенского района в информационно-телекоммуникационной сети «Интернет».</w:t>
      </w:r>
    </w:p>
    <w:p w14:paraId="001AFF65">
      <w:pPr>
        <w:pStyle w:val="21"/>
        <w:ind w:firstLine="709"/>
        <w:rPr>
          <w:iCs/>
          <w:sz w:val="28"/>
          <w:szCs w:val="28"/>
        </w:rPr>
      </w:pPr>
      <w:r>
        <w:rPr>
          <w:iCs/>
          <w:sz w:val="28"/>
          <w:szCs w:val="28"/>
        </w:rPr>
        <w:t>3. Контроль за исполнением настоящего постановления оставляю за собой.</w:t>
      </w:r>
    </w:p>
    <w:p w14:paraId="26C46C0E">
      <w:pPr>
        <w:pStyle w:val="21"/>
        <w:ind w:firstLine="709"/>
        <w:jc w:val="both"/>
        <w:rPr>
          <w:iCs/>
          <w:sz w:val="28"/>
          <w:szCs w:val="28"/>
        </w:rPr>
      </w:pPr>
      <w:r>
        <w:rPr>
          <w:iCs/>
          <w:sz w:val="28"/>
          <w:szCs w:val="28"/>
        </w:rPr>
        <w:t>4. Постановление вступает в силу со следующего дня после дня его официального обнародования.</w:t>
      </w:r>
    </w:p>
    <w:p w14:paraId="58722EED">
      <w:pPr>
        <w:pStyle w:val="21"/>
        <w:jc w:val="both"/>
        <w:rPr>
          <w:sz w:val="28"/>
          <w:szCs w:val="28"/>
        </w:rPr>
      </w:pPr>
    </w:p>
    <w:p w14:paraId="3A1B4520">
      <w:pPr>
        <w:ind w:right="567"/>
        <w:rPr>
          <w:sz w:val="28"/>
          <w:szCs w:val="28"/>
        </w:rPr>
      </w:pPr>
    </w:p>
    <w:p w14:paraId="4337B93D">
      <w:pPr>
        <w:pStyle w:val="10"/>
        <w:ind w:firstLine="0"/>
        <w:jc w:val="both"/>
        <w:rPr>
          <w:szCs w:val="28"/>
        </w:rPr>
      </w:pPr>
      <w:r>
        <w:t xml:space="preserve">Глава </w:t>
      </w:r>
      <w:r>
        <w:rPr>
          <w:szCs w:val="28"/>
        </w:rPr>
        <w:t xml:space="preserve">Вольненского сельского </w:t>
      </w:r>
    </w:p>
    <w:p w14:paraId="4BCA201E">
      <w:pPr>
        <w:pStyle w:val="10"/>
        <w:ind w:firstLine="0"/>
        <w:jc w:val="both"/>
        <w:rPr>
          <w:szCs w:val="28"/>
        </w:rPr>
      </w:pPr>
      <w:r>
        <w:rPr>
          <w:szCs w:val="28"/>
        </w:rPr>
        <w:t xml:space="preserve">поселения Успенского района </w:t>
      </w:r>
      <w:r>
        <w:t xml:space="preserve"> </w:t>
      </w:r>
      <w:r>
        <w:tab/>
      </w:r>
      <w:r>
        <w:tab/>
      </w:r>
      <w:r>
        <w:tab/>
      </w:r>
      <w:r>
        <w:tab/>
      </w:r>
      <w:r>
        <w:tab/>
      </w:r>
      <w:r>
        <w:tab/>
      </w:r>
      <w:r>
        <w:t>Д.А.Кочура</w:t>
      </w:r>
    </w:p>
    <w:p w14:paraId="243EF944">
      <w:r>
        <w:t xml:space="preserve">                                                                              </w:t>
      </w:r>
    </w:p>
    <w:p w14:paraId="1EED5B6E"/>
    <w:p w14:paraId="69726409">
      <w:pPr>
        <w:rPr>
          <w:sz w:val="28"/>
          <w:szCs w:val="28"/>
        </w:rPr>
      </w:pPr>
    </w:p>
    <w:p w14:paraId="66AF207D">
      <w:pPr>
        <w:rPr>
          <w:sz w:val="28"/>
          <w:szCs w:val="28"/>
        </w:rPr>
      </w:pPr>
    </w:p>
    <w:p w14:paraId="702C85A7">
      <w:pPr>
        <w:rPr>
          <w:sz w:val="28"/>
          <w:szCs w:val="28"/>
        </w:rPr>
      </w:pPr>
    </w:p>
    <w:p w14:paraId="45D49CB1">
      <w:pPr>
        <w:rPr>
          <w:sz w:val="28"/>
          <w:szCs w:val="28"/>
        </w:rPr>
      </w:pPr>
    </w:p>
    <w:p w14:paraId="7F8C94D1">
      <w:pPr>
        <w:rPr>
          <w:sz w:val="28"/>
          <w:szCs w:val="28"/>
        </w:rPr>
      </w:pPr>
    </w:p>
    <w:p w14:paraId="674C9522">
      <w:pPr>
        <w:rPr>
          <w:sz w:val="28"/>
          <w:szCs w:val="28"/>
        </w:rPr>
      </w:pPr>
    </w:p>
    <w:p w14:paraId="6C47DDB8">
      <w:pPr>
        <w:rPr>
          <w:sz w:val="28"/>
          <w:szCs w:val="28"/>
        </w:rPr>
      </w:pPr>
    </w:p>
    <w:p w14:paraId="3498F0B6">
      <w:pPr>
        <w:rPr>
          <w:sz w:val="28"/>
          <w:szCs w:val="28"/>
        </w:rPr>
      </w:pPr>
      <w:r>
        <w:rPr>
          <w:sz w:val="28"/>
          <w:szCs w:val="28"/>
        </w:rPr>
        <w:t>Проект подготовлен и внесен:</w:t>
      </w:r>
    </w:p>
    <w:p w14:paraId="6A574F94">
      <w:pPr>
        <w:rPr>
          <w:sz w:val="28"/>
          <w:szCs w:val="28"/>
        </w:rPr>
      </w:pPr>
      <w:r>
        <w:rPr>
          <w:sz w:val="28"/>
          <w:szCs w:val="28"/>
        </w:rPr>
        <w:t>Ведущий специалист, юрист</w:t>
      </w:r>
    </w:p>
    <w:p w14:paraId="3294DC53">
      <w:pPr>
        <w:rPr>
          <w:sz w:val="28"/>
          <w:szCs w:val="28"/>
        </w:rPr>
      </w:pPr>
      <w:r>
        <w:rPr>
          <w:sz w:val="28"/>
          <w:szCs w:val="28"/>
        </w:rPr>
        <w:t>администрации Вольненского сельского                                  Я.А.Дармилова</w:t>
      </w:r>
    </w:p>
    <w:p w14:paraId="13D523C9">
      <w:pPr>
        <w:rPr>
          <w:sz w:val="28"/>
          <w:szCs w:val="28"/>
        </w:rPr>
      </w:pPr>
      <w:r>
        <w:rPr>
          <w:sz w:val="28"/>
          <w:szCs w:val="28"/>
        </w:rPr>
        <w:t xml:space="preserve">поселения </w:t>
      </w:r>
      <w:r>
        <w:rPr>
          <w:sz w:val="28"/>
          <w:szCs w:val="28"/>
        </w:rPr>
        <w:tab/>
      </w:r>
      <w:r>
        <w:rPr>
          <w:sz w:val="28"/>
          <w:szCs w:val="28"/>
        </w:rPr>
        <w:t xml:space="preserve">Успенского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____________</w:t>
      </w:r>
    </w:p>
    <w:p w14:paraId="6331648A">
      <w:pPr>
        <w:rPr>
          <w:sz w:val="28"/>
          <w:szCs w:val="28"/>
        </w:rPr>
      </w:pPr>
    </w:p>
    <w:p w14:paraId="67FC8EFC">
      <w:pPr>
        <w:rPr>
          <w:sz w:val="28"/>
          <w:szCs w:val="28"/>
        </w:rPr>
      </w:pPr>
    </w:p>
    <w:p w14:paraId="0E002FF3">
      <w:pPr>
        <w:rPr>
          <w:sz w:val="28"/>
          <w:szCs w:val="28"/>
        </w:rPr>
      </w:pPr>
      <w:r>
        <w:rPr>
          <w:sz w:val="28"/>
          <w:szCs w:val="28"/>
        </w:rPr>
        <w:t xml:space="preserve">Заместитель главы </w:t>
      </w:r>
    </w:p>
    <w:p w14:paraId="383C39E5">
      <w:pPr>
        <w:rPr>
          <w:sz w:val="28"/>
          <w:szCs w:val="28"/>
        </w:rPr>
      </w:pPr>
      <w:r>
        <w:rPr>
          <w:sz w:val="28"/>
          <w:szCs w:val="28"/>
        </w:rPr>
        <w:t xml:space="preserve">администрации Вольненского </w:t>
      </w:r>
    </w:p>
    <w:p w14:paraId="7985DE01">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p>
    <w:p w14:paraId="1FA2C812">
      <w:pPr>
        <w:rPr>
          <w:sz w:val="28"/>
          <w:szCs w:val="28"/>
        </w:rPr>
      </w:pPr>
      <w:r>
        <w:rPr>
          <w:sz w:val="28"/>
          <w:szCs w:val="28"/>
        </w:rPr>
        <w:t>Успенского сельского поселения                                                 Т.В.Гусева</w:t>
      </w:r>
    </w:p>
    <w:p w14:paraId="42E2302F">
      <w:pPr>
        <w:rPr>
          <w:sz w:val="28"/>
          <w:szCs w:val="28"/>
        </w:rPr>
      </w:pPr>
      <w:r>
        <w:rPr>
          <w:sz w:val="28"/>
          <w:szCs w:val="28"/>
        </w:rPr>
        <w:t xml:space="preserve">по финансовым вопросам         </w:t>
      </w:r>
      <w:r>
        <w:rPr>
          <w:sz w:val="28"/>
          <w:szCs w:val="28"/>
        </w:rPr>
        <w:tab/>
      </w:r>
      <w:r>
        <w:rPr>
          <w:sz w:val="28"/>
          <w:szCs w:val="28"/>
        </w:rPr>
        <w:tab/>
      </w:r>
      <w:r>
        <w:rPr>
          <w:sz w:val="28"/>
          <w:szCs w:val="28"/>
        </w:rPr>
        <w:tab/>
      </w:r>
      <w:r>
        <w:rPr>
          <w:sz w:val="28"/>
          <w:szCs w:val="28"/>
        </w:rPr>
        <w:tab/>
      </w:r>
      <w:r>
        <w:rPr>
          <w:sz w:val="28"/>
          <w:szCs w:val="28"/>
        </w:rPr>
        <w:t xml:space="preserve">             ____________ </w:t>
      </w:r>
    </w:p>
    <w:p w14:paraId="7A5F4626"/>
    <w:p w14:paraId="158CE959"/>
    <w:p w14:paraId="62C3F3DF">
      <w:pPr>
        <w:rPr>
          <w:sz w:val="28"/>
          <w:szCs w:val="28"/>
        </w:rPr>
      </w:pPr>
      <w:r>
        <w:rPr>
          <w:sz w:val="28"/>
          <w:szCs w:val="28"/>
        </w:rPr>
        <w:t>Проект согласован:</w:t>
      </w:r>
    </w:p>
    <w:p w14:paraId="126F9871">
      <w:pPr>
        <w:rPr>
          <w:sz w:val="28"/>
          <w:szCs w:val="28"/>
        </w:rPr>
      </w:pPr>
      <w:r>
        <w:rPr>
          <w:sz w:val="28"/>
          <w:szCs w:val="28"/>
        </w:rPr>
        <w:t>Главный специалист администрации</w:t>
      </w:r>
    </w:p>
    <w:p w14:paraId="5E37E624">
      <w:pPr>
        <w:rPr>
          <w:sz w:val="28"/>
          <w:szCs w:val="28"/>
        </w:rPr>
      </w:pPr>
      <w:r>
        <w:rPr>
          <w:sz w:val="28"/>
          <w:szCs w:val="28"/>
        </w:rPr>
        <w:t xml:space="preserve">Вольненского сельского поселения </w:t>
      </w:r>
      <w:r>
        <w:rPr>
          <w:sz w:val="28"/>
          <w:szCs w:val="28"/>
        </w:rPr>
        <w:tab/>
      </w:r>
      <w:r>
        <w:rPr>
          <w:sz w:val="28"/>
          <w:szCs w:val="28"/>
        </w:rPr>
        <w:tab/>
      </w:r>
      <w:r>
        <w:rPr>
          <w:sz w:val="28"/>
          <w:szCs w:val="28"/>
        </w:rPr>
        <w:tab/>
      </w:r>
      <w:r>
        <w:rPr>
          <w:sz w:val="28"/>
          <w:szCs w:val="28"/>
        </w:rPr>
        <w:tab/>
      </w:r>
      <w:r>
        <w:rPr>
          <w:sz w:val="28"/>
          <w:szCs w:val="28"/>
        </w:rPr>
        <w:t>С.Ю.Коваленко</w:t>
      </w:r>
    </w:p>
    <w:p w14:paraId="2184CAAC">
      <w:pPr>
        <w:rPr>
          <w:sz w:val="28"/>
          <w:szCs w:val="28"/>
        </w:rPr>
      </w:pPr>
      <w:r>
        <w:rPr>
          <w:sz w:val="28"/>
          <w:szCs w:val="28"/>
        </w:rPr>
        <w:t xml:space="preserve">Успенского района                                               </w:t>
      </w:r>
      <w:r>
        <w:rPr>
          <w:sz w:val="28"/>
          <w:szCs w:val="28"/>
        </w:rPr>
        <w:tab/>
      </w:r>
      <w:r>
        <w:rPr>
          <w:sz w:val="28"/>
          <w:szCs w:val="28"/>
        </w:rPr>
        <w:tab/>
      </w:r>
      <w:r>
        <w:rPr>
          <w:sz w:val="28"/>
          <w:szCs w:val="28"/>
        </w:rPr>
        <w:tab/>
      </w:r>
      <w:r>
        <w:rPr>
          <w:sz w:val="28"/>
          <w:szCs w:val="28"/>
        </w:rPr>
        <w:t xml:space="preserve">____________    </w:t>
      </w:r>
    </w:p>
    <w:p w14:paraId="7E5FE8EB">
      <w:pPr>
        <w:rPr>
          <w:sz w:val="28"/>
          <w:szCs w:val="28"/>
        </w:rPr>
      </w:pPr>
    </w:p>
    <w:p w14:paraId="685C155B">
      <w:pPr>
        <w:rPr>
          <w:lang w:eastAsia="ru-RU"/>
        </w:rPr>
      </w:pPr>
    </w:p>
    <w:p w14:paraId="2FAC4131">
      <w:pPr>
        <w:rPr>
          <w:lang w:eastAsia="ru-RU"/>
        </w:rPr>
      </w:pPr>
    </w:p>
    <w:p w14:paraId="7E4DB550">
      <w:pPr>
        <w:rPr>
          <w:sz w:val="28"/>
          <w:szCs w:val="28"/>
        </w:rPr>
      </w:pPr>
    </w:p>
    <w:p w14:paraId="0631A6F7">
      <w:pPr>
        <w:rPr>
          <w:sz w:val="28"/>
          <w:szCs w:val="28"/>
        </w:rPr>
      </w:pPr>
    </w:p>
    <w:p w14:paraId="39DF1099">
      <w:pPr>
        <w:rPr>
          <w:sz w:val="28"/>
          <w:szCs w:val="28"/>
        </w:rPr>
      </w:pPr>
    </w:p>
    <w:p w14:paraId="3D8C8045">
      <w:pPr>
        <w:rPr>
          <w:sz w:val="28"/>
          <w:szCs w:val="28"/>
        </w:rPr>
      </w:pPr>
    </w:p>
    <w:p w14:paraId="5221A3DE">
      <w:pPr>
        <w:rPr>
          <w:sz w:val="28"/>
          <w:szCs w:val="28"/>
        </w:rPr>
      </w:pPr>
    </w:p>
    <w:p w14:paraId="6F985C74">
      <w:pPr>
        <w:rPr>
          <w:sz w:val="28"/>
          <w:szCs w:val="28"/>
        </w:rPr>
      </w:pPr>
    </w:p>
    <w:p w14:paraId="431FC20E">
      <w:pPr>
        <w:rPr>
          <w:sz w:val="28"/>
          <w:szCs w:val="28"/>
        </w:rPr>
      </w:pPr>
    </w:p>
    <w:p w14:paraId="34646CED">
      <w:pPr>
        <w:rPr>
          <w:sz w:val="28"/>
          <w:szCs w:val="28"/>
        </w:rPr>
      </w:pPr>
    </w:p>
    <w:p w14:paraId="0BB391C6">
      <w:pPr>
        <w:rPr>
          <w:sz w:val="28"/>
          <w:szCs w:val="28"/>
        </w:rPr>
      </w:pPr>
    </w:p>
    <w:p w14:paraId="02EC0BF6">
      <w:pPr>
        <w:rPr>
          <w:sz w:val="28"/>
          <w:szCs w:val="28"/>
        </w:rPr>
      </w:pPr>
    </w:p>
    <w:p w14:paraId="3493843B">
      <w:pPr>
        <w:rPr>
          <w:sz w:val="28"/>
          <w:szCs w:val="28"/>
        </w:rPr>
      </w:pPr>
    </w:p>
    <w:p w14:paraId="1A449731">
      <w:pPr>
        <w:rPr>
          <w:sz w:val="28"/>
          <w:szCs w:val="28"/>
        </w:rPr>
      </w:pPr>
    </w:p>
    <w:p w14:paraId="5468EF6B">
      <w:pPr>
        <w:rPr>
          <w:sz w:val="28"/>
          <w:szCs w:val="28"/>
        </w:rPr>
      </w:pPr>
    </w:p>
    <w:p w14:paraId="58B5B3B0">
      <w:pPr>
        <w:rPr>
          <w:sz w:val="28"/>
          <w:szCs w:val="28"/>
        </w:rPr>
      </w:pPr>
    </w:p>
    <w:p w14:paraId="4DBB3C48">
      <w:pPr>
        <w:rPr>
          <w:sz w:val="28"/>
          <w:szCs w:val="28"/>
        </w:rPr>
      </w:pPr>
    </w:p>
    <w:p w14:paraId="23046BBA">
      <w:pPr>
        <w:rPr>
          <w:sz w:val="28"/>
          <w:szCs w:val="28"/>
        </w:rPr>
      </w:pPr>
    </w:p>
    <w:p w14:paraId="7BA582AD">
      <w:pPr>
        <w:rPr>
          <w:sz w:val="28"/>
          <w:szCs w:val="28"/>
        </w:rPr>
      </w:pPr>
    </w:p>
    <w:p w14:paraId="17932B53">
      <w:pPr>
        <w:rPr>
          <w:sz w:val="28"/>
          <w:szCs w:val="28"/>
        </w:rPr>
      </w:pPr>
    </w:p>
    <w:p w14:paraId="03F1C807">
      <w:pPr>
        <w:rPr>
          <w:sz w:val="28"/>
          <w:szCs w:val="28"/>
        </w:rPr>
      </w:pPr>
    </w:p>
    <w:p w14:paraId="6D9362D9">
      <w:pPr>
        <w:rPr>
          <w:sz w:val="28"/>
          <w:szCs w:val="28"/>
        </w:rPr>
      </w:pPr>
    </w:p>
    <w:p w14:paraId="4A440269">
      <w:pPr>
        <w:rPr>
          <w:sz w:val="28"/>
          <w:szCs w:val="28"/>
        </w:rPr>
      </w:pPr>
    </w:p>
    <w:p w14:paraId="2E1D5F6C">
      <w:pPr>
        <w:rPr>
          <w:sz w:val="28"/>
          <w:szCs w:val="28"/>
        </w:rPr>
      </w:pPr>
    </w:p>
    <w:p w14:paraId="37E26D94">
      <w:pPr>
        <w:rPr>
          <w:sz w:val="28"/>
          <w:szCs w:val="28"/>
        </w:rPr>
      </w:pPr>
    </w:p>
    <w:p w14:paraId="04929B37">
      <w:pPr>
        <w:rPr>
          <w:sz w:val="28"/>
          <w:szCs w:val="28"/>
        </w:rPr>
      </w:pPr>
    </w:p>
    <w:p w14:paraId="0759354C">
      <w:pPr>
        <w:rPr>
          <w:sz w:val="28"/>
          <w:szCs w:val="28"/>
        </w:rPr>
      </w:pPr>
    </w:p>
    <w:p w14:paraId="045E4D73">
      <w:pPr>
        <w:rPr>
          <w:sz w:val="28"/>
          <w:szCs w:val="28"/>
        </w:rPr>
      </w:pPr>
    </w:p>
    <w:p w14:paraId="6EA3A73C">
      <w:pPr>
        <w:ind w:left="5642"/>
        <w:rPr>
          <w:sz w:val="28"/>
          <w:szCs w:val="28"/>
        </w:rPr>
      </w:pPr>
      <w:r>
        <w:rPr>
          <w:sz w:val="28"/>
          <w:szCs w:val="28"/>
        </w:rPr>
        <w:t>Приложение</w:t>
      </w:r>
    </w:p>
    <w:p w14:paraId="17539C44">
      <w:pPr>
        <w:ind w:left="5642"/>
        <w:rPr>
          <w:sz w:val="28"/>
          <w:szCs w:val="28"/>
        </w:rPr>
      </w:pPr>
      <w:r>
        <w:rPr>
          <w:sz w:val="28"/>
          <w:szCs w:val="28"/>
        </w:rPr>
        <w:t>к постановлению администрации</w:t>
      </w:r>
    </w:p>
    <w:p w14:paraId="7D9E8CBB">
      <w:pPr>
        <w:ind w:left="5642"/>
        <w:rPr>
          <w:sz w:val="28"/>
          <w:szCs w:val="28"/>
        </w:rPr>
      </w:pPr>
      <w:r>
        <w:rPr>
          <w:sz w:val="28"/>
          <w:szCs w:val="28"/>
        </w:rPr>
        <w:t xml:space="preserve">Вольненского сельского поселения Успенского района </w:t>
      </w:r>
    </w:p>
    <w:p w14:paraId="4689CC55">
      <w:pPr>
        <w:ind w:left="5642"/>
        <w:rPr>
          <w:sz w:val="28"/>
          <w:szCs w:val="28"/>
        </w:rPr>
      </w:pPr>
      <w:r>
        <w:rPr>
          <w:sz w:val="28"/>
          <w:szCs w:val="28"/>
        </w:rPr>
        <w:t>от 07 октября 2024 года № 242</w:t>
      </w:r>
    </w:p>
    <w:p w14:paraId="2F70B006">
      <w:pPr>
        <w:autoSpaceDE w:val="0"/>
        <w:autoSpaceDN w:val="0"/>
        <w:adjustRightInd w:val="0"/>
        <w:jc w:val="right"/>
        <w:outlineLvl w:val="0"/>
        <w:rPr>
          <w:rFonts w:eastAsia="Calibri"/>
          <w:sz w:val="28"/>
          <w:szCs w:val="28"/>
        </w:rPr>
      </w:pPr>
    </w:p>
    <w:p w14:paraId="111D932D">
      <w:pPr>
        <w:autoSpaceDE w:val="0"/>
        <w:autoSpaceDN w:val="0"/>
        <w:adjustRightInd w:val="0"/>
        <w:jc w:val="right"/>
        <w:rPr>
          <w:rFonts w:eastAsia="Times New Roman" w:cs="Arial"/>
          <w:color w:val="000000"/>
          <w:sz w:val="28"/>
          <w:szCs w:val="28"/>
        </w:rPr>
      </w:pPr>
    </w:p>
    <w:p w14:paraId="36A3D348">
      <w:pPr>
        <w:jc w:val="center"/>
        <w:rPr>
          <w:rFonts w:eastAsia="Times New Roman"/>
          <w:b/>
          <w:sz w:val="28"/>
          <w:szCs w:val="28"/>
        </w:rPr>
      </w:pPr>
      <w:bookmarkStart w:id="0" w:name="_Toc136151950"/>
      <w:bookmarkStart w:id="1" w:name="_Toc136239795"/>
      <w:bookmarkStart w:id="2" w:name="_Toc136666921"/>
      <w:bookmarkStart w:id="3" w:name="_Toc136321769"/>
      <w:r>
        <w:rPr>
          <w:rFonts w:eastAsia="Times New Roman"/>
          <w:b/>
          <w:sz w:val="28"/>
          <w:szCs w:val="28"/>
        </w:rPr>
        <w:t>АДМИНИСТРАТИВНЫЙ РЕГЛАМЕНТ</w:t>
      </w:r>
    </w:p>
    <w:p w14:paraId="45ED31E5">
      <w:pPr>
        <w:jc w:val="center"/>
        <w:rPr>
          <w:rFonts w:eastAsia="Times New Roman"/>
          <w:b/>
          <w:sz w:val="28"/>
          <w:szCs w:val="28"/>
        </w:rPr>
      </w:pPr>
      <w:r>
        <w:rPr>
          <w:b/>
          <w:sz w:val="28"/>
          <w:szCs w:val="28"/>
        </w:rPr>
        <w:t xml:space="preserve">предоставления администрацией Вольненского сельского поселения Успенского района муниципальной услуги </w:t>
      </w:r>
      <w:r>
        <w:rPr>
          <w:rStyle w:val="7"/>
          <w:sz w:val="28"/>
          <w:szCs w:val="28"/>
        </w:rPr>
        <w:t>«Прием уведомлений о планируемом сносе объекта капитального строительства, о завершении сноса объекта капитального строительства»</w:t>
      </w:r>
    </w:p>
    <w:p w14:paraId="379FF5A2">
      <w:pPr>
        <w:ind w:firstLine="709"/>
        <w:jc w:val="center"/>
        <w:rPr>
          <w:rFonts w:eastAsia="Times New Roman"/>
          <w:b/>
          <w:color w:val="000000"/>
          <w:sz w:val="28"/>
          <w:szCs w:val="28"/>
        </w:rPr>
      </w:pPr>
    </w:p>
    <w:bookmarkEnd w:id="0"/>
    <w:bookmarkEnd w:id="1"/>
    <w:bookmarkEnd w:id="2"/>
    <w:bookmarkEnd w:id="3"/>
    <w:p w14:paraId="0E9F20B8">
      <w:pPr>
        <w:jc w:val="center"/>
        <w:rPr>
          <w:sz w:val="28"/>
          <w:szCs w:val="28"/>
        </w:rPr>
      </w:pPr>
      <w:r>
        <w:rPr>
          <w:sz w:val="28"/>
          <w:szCs w:val="28"/>
        </w:rPr>
        <w:t>Раздел 1. Общие положения</w:t>
      </w:r>
    </w:p>
    <w:p w14:paraId="09B6F6A8">
      <w:pPr>
        <w:ind w:firstLine="709"/>
        <w:rPr>
          <w:sz w:val="28"/>
          <w:szCs w:val="28"/>
        </w:rPr>
      </w:pPr>
      <w:r>
        <w:rPr>
          <w:sz w:val="28"/>
          <w:szCs w:val="28"/>
        </w:rPr>
        <w:t>Подраздел 1.1. Предмет регулирования административного регламента</w:t>
      </w:r>
    </w:p>
    <w:p w14:paraId="4B214D44">
      <w:pPr>
        <w:pStyle w:val="22"/>
        <w:ind w:firstLine="709"/>
        <w:jc w:val="both"/>
        <w:rPr>
          <w:rFonts w:ascii="Times New Roman" w:hAnsi="Times New Roman" w:cs="Times New Roman"/>
          <w:sz w:val="28"/>
          <w:szCs w:val="28"/>
        </w:rPr>
      </w:pPr>
      <w:bookmarkStart w:id="4" w:name="P42"/>
      <w:bookmarkEnd w:id="4"/>
      <w:r>
        <w:rPr>
          <w:rFonts w:ascii="Times New Roman" w:hAnsi="Times New Roman" w:cs="Times New Roman"/>
          <w:sz w:val="28"/>
          <w:szCs w:val="28"/>
        </w:rPr>
        <w:t>Административный регламент предоставления администрацией Вольненского сельского поселения Успенского района</w:t>
      </w:r>
      <w:r>
        <w:rPr>
          <w:sz w:val="28"/>
          <w:szCs w:val="28"/>
        </w:rPr>
        <w:t xml:space="preserve"> </w:t>
      </w:r>
      <w:r>
        <w:rPr>
          <w:rFonts w:ascii="Times New Roman" w:hAnsi="Times New Roman" w:cs="Times New Roman"/>
          <w:sz w:val="28"/>
          <w:szCs w:val="28"/>
        </w:rPr>
        <w:t xml:space="preserve">муниципальной услуги </w:t>
      </w:r>
      <w:r>
        <w:rPr>
          <w:rStyle w:val="7"/>
          <w:rFonts w:ascii="Times New Roman" w:hAnsi="Times New Roman" w:cs="Times New Roman"/>
          <w:b w:val="0"/>
          <w:sz w:val="28"/>
          <w:szCs w:val="28"/>
        </w:rPr>
        <w:t>«Прием уведомлений о планируемом сносе объекта капитального строительства,  о завершении сноса объекта капитального строительства»</w:t>
      </w:r>
      <w:r>
        <w:rPr>
          <w:rStyle w:val="7"/>
          <w:rFonts w:ascii="Times New Roman" w:hAnsi="Times New Roman" w:cs="Times New Roman"/>
          <w:sz w:val="28"/>
          <w:szCs w:val="28"/>
        </w:rPr>
        <w:t xml:space="preserve"> (</w:t>
      </w:r>
      <w:r>
        <w:rPr>
          <w:rFonts w:ascii="Times New Roman" w:hAnsi="Times New Roman" w:cs="Times New Roman"/>
          <w:sz w:val="28"/>
          <w:szCs w:val="28"/>
        </w:rPr>
        <w:t>далее - Регламент) определяет стандарты, сроки и последовательность выполнения административных процедур (действий) по предоставлению администрацией Вольненского сельского поселения Успенского района</w:t>
      </w:r>
      <w:r>
        <w:rPr>
          <w:sz w:val="28"/>
          <w:szCs w:val="28"/>
        </w:rPr>
        <w:t xml:space="preserve"> </w:t>
      </w:r>
      <w:r>
        <w:rPr>
          <w:rFonts w:ascii="Times New Roman" w:hAnsi="Times New Roman" w:cs="Times New Roman"/>
          <w:sz w:val="28"/>
          <w:szCs w:val="28"/>
        </w:rPr>
        <w:t xml:space="preserve">муниципальной услуги </w:t>
      </w:r>
      <w:r>
        <w:rPr>
          <w:rStyle w:val="7"/>
          <w:rFonts w:ascii="Times New Roman" w:hAnsi="Times New Roman" w:cs="Times New Roman"/>
          <w:b w:val="0"/>
          <w:sz w:val="28"/>
          <w:szCs w:val="28"/>
        </w:rPr>
        <w:t>«Прием уведомлений о планируемом сносе объекта капитального строительства,  о завершении сноса объекта капитального строительства»</w:t>
      </w:r>
      <w:r>
        <w:rPr>
          <w:rFonts w:ascii="Times New Roman" w:hAnsi="Times New Roman" w:cs="Times New Roman"/>
          <w:sz w:val="28"/>
          <w:szCs w:val="28"/>
        </w:rPr>
        <w:t>(далее - муниципальная услуга).</w:t>
      </w:r>
    </w:p>
    <w:p w14:paraId="579E196C">
      <w:pPr>
        <w:pStyle w:val="22"/>
        <w:ind w:firstLine="709"/>
        <w:rPr>
          <w:rFonts w:ascii="Times New Roman" w:hAnsi="Times New Roman" w:cs="Times New Roman"/>
          <w:sz w:val="28"/>
          <w:szCs w:val="28"/>
        </w:rPr>
      </w:pPr>
    </w:p>
    <w:p w14:paraId="67421767">
      <w:pPr>
        <w:jc w:val="center"/>
        <w:rPr>
          <w:sz w:val="28"/>
          <w:szCs w:val="28"/>
        </w:rPr>
      </w:pPr>
      <w:r>
        <w:rPr>
          <w:sz w:val="28"/>
          <w:szCs w:val="28"/>
        </w:rPr>
        <w:t>Подраздел 1.2. Круг заявителей</w:t>
      </w:r>
    </w:p>
    <w:p w14:paraId="6D88BC15">
      <w:pPr>
        <w:pStyle w:val="12"/>
        <w:spacing w:before="0" w:after="0"/>
        <w:ind w:firstLine="709"/>
        <w:jc w:val="both"/>
      </w:pPr>
      <w:r>
        <w:rPr>
          <w:sz w:val="28"/>
          <w:szCs w:val="28"/>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уведомлением в письменной или электронной формах.</w:t>
      </w:r>
    </w:p>
    <w:p w14:paraId="31A46086">
      <w:pPr>
        <w:pStyle w:val="22"/>
        <w:ind w:firstLine="709"/>
        <w:jc w:val="both"/>
        <w:rPr>
          <w:rFonts w:ascii="Times New Roman" w:hAnsi="Times New Roman" w:cs="Times New Roman"/>
          <w:sz w:val="28"/>
          <w:szCs w:val="28"/>
        </w:rPr>
      </w:pPr>
      <w:r>
        <w:rPr>
          <w:rFonts w:ascii="Times New Roman" w:hAnsi="Times New Roman" w:cs="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0A17C7EE">
      <w:pPr>
        <w:pStyle w:val="22"/>
        <w:ind w:firstLine="709"/>
        <w:jc w:val="both"/>
        <w:rPr>
          <w:rFonts w:ascii="Times New Roman" w:hAnsi="Times New Roman" w:cs="Times New Roman"/>
          <w:sz w:val="28"/>
          <w:szCs w:val="28"/>
        </w:rPr>
      </w:pPr>
    </w:p>
    <w:p w14:paraId="4D5DA15E">
      <w:pPr>
        <w:jc w:val="center"/>
        <w:rPr>
          <w:sz w:val="28"/>
          <w:szCs w:val="28"/>
        </w:rPr>
      </w:pPr>
      <w:r>
        <w:rPr>
          <w:sz w:val="28"/>
          <w:szCs w:val="28"/>
        </w:rPr>
        <w:t>Подраздел 1.3. Требования к порядку информирования о предоставлении муниципальной услуги</w:t>
      </w:r>
    </w:p>
    <w:p w14:paraId="1C047DEC">
      <w:pPr>
        <w:suppressAutoHyphens/>
        <w:ind w:firstLine="709"/>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14:paraId="735F9A5A">
      <w:pPr>
        <w:suppressAutoHyphens/>
        <w:ind w:firstLine="709"/>
        <w:jc w:val="both"/>
        <w:rPr>
          <w:sz w:val="28"/>
          <w:szCs w:val="28"/>
        </w:rPr>
      </w:pPr>
      <w:r>
        <w:rPr>
          <w:sz w:val="28"/>
          <w:szCs w:val="28"/>
        </w:rPr>
        <w:t>1.3.1.1. В администрации Вольненского сельского поселения Успенского района (далее – уполномоченный орган):</w:t>
      </w:r>
    </w:p>
    <w:p w14:paraId="35B163CF">
      <w:pPr>
        <w:suppressAutoHyphens/>
        <w:ind w:firstLine="709"/>
        <w:jc w:val="both"/>
        <w:rPr>
          <w:sz w:val="28"/>
          <w:szCs w:val="28"/>
        </w:rPr>
      </w:pPr>
      <w:r>
        <w:rPr>
          <w:sz w:val="28"/>
          <w:szCs w:val="28"/>
        </w:rPr>
        <w:t>- в устной форме при личном обращении;</w:t>
      </w:r>
    </w:p>
    <w:p w14:paraId="714ED270">
      <w:pPr>
        <w:suppressAutoHyphens/>
        <w:ind w:firstLine="709"/>
        <w:jc w:val="both"/>
        <w:rPr>
          <w:sz w:val="28"/>
          <w:szCs w:val="28"/>
        </w:rPr>
      </w:pPr>
      <w:r>
        <w:rPr>
          <w:sz w:val="28"/>
          <w:szCs w:val="28"/>
        </w:rPr>
        <w:t>- с использованием телефонной связи;</w:t>
      </w:r>
    </w:p>
    <w:p w14:paraId="77EC1582">
      <w:pPr>
        <w:suppressAutoHyphens/>
        <w:ind w:firstLine="709"/>
        <w:jc w:val="both"/>
        <w:rPr>
          <w:sz w:val="28"/>
          <w:szCs w:val="28"/>
        </w:rPr>
      </w:pPr>
      <w:r>
        <w:rPr>
          <w:sz w:val="28"/>
          <w:szCs w:val="28"/>
        </w:rPr>
        <w:t>- в форме электронного документа посредством направления на адрес электронной почты;</w:t>
      </w:r>
    </w:p>
    <w:p w14:paraId="37022220">
      <w:pPr>
        <w:suppressAutoHyphens/>
        <w:ind w:firstLine="709"/>
        <w:jc w:val="both"/>
        <w:rPr>
          <w:sz w:val="28"/>
          <w:szCs w:val="28"/>
        </w:rPr>
      </w:pPr>
      <w:r>
        <w:rPr>
          <w:sz w:val="28"/>
          <w:szCs w:val="28"/>
        </w:rPr>
        <w:t>- по письменным обращениям.</w:t>
      </w:r>
    </w:p>
    <w:p w14:paraId="67E3EFE0">
      <w:pPr>
        <w:suppressAutoHyphens/>
        <w:ind w:firstLine="709"/>
        <w:jc w:val="both"/>
        <w:rPr>
          <w:sz w:val="28"/>
          <w:szCs w:val="28"/>
        </w:rPr>
      </w:pPr>
      <w:r>
        <w:rPr>
          <w:sz w:val="28"/>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Успенскому району Краснодарского края:</w:t>
      </w:r>
    </w:p>
    <w:p w14:paraId="2E7664CE">
      <w:pPr>
        <w:suppressAutoHyphens/>
        <w:ind w:firstLine="709"/>
        <w:jc w:val="both"/>
        <w:rPr>
          <w:sz w:val="28"/>
          <w:szCs w:val="28"/>
        </w:rPr>
      </w:pPr>
      <w:r>
        <w:rPr>
          <w:sz w:val="28"/>
          <w:szCs w:val="28"/>
        </w:rPr>
        <w:t>- при личном обращении;</w:t>
      </w:r>
    </w:p>
    <w:p w14:paraId="0F05F30E">
      <w:pPr>
        <w:suppressAutoHyphens/>
        <w:ind w:firstLine="709"/>
        <w:jc w:val="both"/>
        <w:rPr>
          <w:sz w:val="28"/>
          <w:szCs w:val="28"/>
        </w:rPr>
      </w:pPr>
      <w:r>
        <w:rPr>
          <w:spacing w:val="-4"/>
          <w:sz w:val="28"/>
          <w:szCs w:val="28"/>
        </w:rPr>
        <w:t>- 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Pr>
          <w:sz w:val="28"/>
          <w:szCs w:val="28"/>
        </w:rPr>
        <w:t xml:space="preserve"> – http://uspenskiy.e-mfc.ru/.</w:t>
      </w:r>
    </w:p>
    <w:p w14:paraId="724A06BF">
      <w:pPr>
        <w:suppressAutoHyphens/>
        <w:ind w:firstLine="709"/>
        <w:jc w:val="both"/>
        <w:rPr>
          <w:sz w:val="28"/>
          <w:szCs w:val="28"/>
        </w:rPr>
      </w:pPr>
      <w:r>
        <w:rPr>
          <w:sz w:val="28"/>
          <w:szCs w:val="28"/>
        </w:rPr>
        <w:t xml:space="preserve">1.3.1.3. Посредством размещения информации на официальном сайте Вольненского сельского поселения Успенского района </w:t>
      </w:r>
      <w:r>
        <w:fldChar w:fldCharType="begin"/>
      </w:r>
      <w:r>
        <w:instrText xml:space="preserve"> HYPERLINK "http://volnadm.ru" </w:instrText>
      </w:r>
      <w:r>
        <w:fldChar w:fldCharType="separate"/>
      </w:r>
      <w:r>
        <w:rPr>
          <w:rStyle w:val="5"/>
          <w:sz w:val="28"/>
          <w:szCs w:val="28"/>
        </w:rPr>
        <w:t>http://</w:t>
      </w:r>
      <w:r>
        <w:rPr>
          <w:rStyle w:val="5"/>
          <w:sz w:val="28"/>
          <w:szCs w:val="28"/>
          <w:lang w:val="en-US"/>
        </w:rPr>
        <w:t>volna</w:t>
      </w:r>
      <w:r>
        <w:rPr>
          <w:rStyle w:val="5"/>
          <w:sz w:val="27"/>
          <w:szCs w:val="27"/>
        </w:rPr>
        <w:t>dm.ru</w:t>
      </w:r>
      <w:r>
        <w:rPr>
          <w:rStyle w:val="5"/>
          <w:sz w:val="27"/>
          <w:szCs w:val="27"/>
        </w:rPr>
        <w:fldChar w:fldCharType="end"/>
      </w:r>
      <w:r>
        <w:rPr>
          <w:color w:val="000000"/>
          <w:sz w:val="27"/>
          <w:szCs w:val="27"/>
        </w:rPr>
        <w:t xml:space="preserve"> </w:t>
      </w:r>
      <w:r>
        <w:rPr>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и муниципальных услуг (функций) Краснодарского края» (</w:t>
      </w:r>
      <w:r>
        <w:rPr>
          <w:sz w:val="28"/>
          <w:szCs w:val="28"/>
          <w:lang w:val="en-US"/>
        </w:rPr>
        <w:t>www</w:t>
      </w:r>
      <w:r>
        <w:rPr>
          <w:sz w:val="28"/>
          <w:szCs w:val="28"/>
        </w:rPr>
        <w:t>.pgu.krasnodar.ru) (далее – Портал Краснодарского края) в информационно-телекоммуникационной сети «Интернет».</w:t>
      </w:r>
    </w:p>
    <w:p w14:paraId="1CF1C31A">
      <w:pPr>
        <w:suppressAutoHyphens/>
        <w:ind w:firstLine="709"/>
        <w:jc w:val="both"/>
        <w:rPr>
          <w:sz w:val="28"/>
          <w:szCs w:val="28"/>
        </w:rPr>
      </w:pPr>
      <w:r>
        <w:rPr>
          <w:sz w:val="28"/>
          <w:szCs w:val="28"/>
        </w:rPr>
        <w:t>На Едином портале, Портале Краснодарского края и официальном сайте размещается следующая информация:</w:t>
      </w:r>
    </w:p>
    <w:p w14:paraId="01D67DB6">
      <w:pPr>
        <w:suppressAutoHyphens/>
        <w:ind w:firstLine="709"/>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A16A9D">
      <w:pPr>
        <w:suppressAutoHyphens/>
        <w:ind w:firstLine="709"/>
        <w:jc w:val="both"/>
        <w:rPr>
          <w:sz w:val="28"/>
          <w:szCs w:val="28"/>
        </w:rPr>
      </w:pPr>
      <w:r>
        <w:rPr>
          <w:sz w:val="28"/>
          <w:szCs w:val="28"/>
        </w:rPr>
        <w:t>2) круг заявителей;</w:t>
      </w:r>
    </w:p>
    <w:p w14:paraId="7783C50D">
      <w:pPr>
        <w:suppressAutoHyphens/>
        <w:ind w:firstLine="709"/>
        <w:jc w:val="both"/>
        <w:rPr>
          <w:sz w:val="28"/>
          <w:szCs w:val="28"/>
        </w:rPr>
      </w:pPr>
      <w:r>
        <w:rPr>
          <w:sz w:val="28"/>
          <w:szCs w:val="28"/>
        </w:rPr>
        <w:t>3) срок предоставления муниципальной услуги;</w:t>
      </w:r>
    </w:p>
    <w:p w14:paraId="152B8786">
      <w:pPr>
        <w:suppressAutoHyphens/>
        <w:ind w:firstLine="709"/>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1FAE6A3">
      <w:pPr>
        <w:suppressAutoHyphens/>
        <w:ind w:firstLine="709"/>
        <w:jc w:val="both"/>
        <w:rPr>
          <w:sz w:val="28"/>
          <w:szCs w:val="28"/>
        </w:rPr>
      </w:pPr>
      <w:r>
        <w:rPr>
          <w:sz w:val="28"/>
          <w:szCs w:val="28"/>
        </w:rPr>
        <w:t>5) исчерпывающий перечень оснований для приостановления или отказа в предоставлении муниципальной услуги;</w:t>
      </w:r>
    </w:p>
    <w:p w14:paraId="516ED594">
      <w:pPr>
        <w:suppressAutoHyphens/>
        <w:ind w:firstLine="709"/>
        <w:jc w:val="both"/>
        <w:rPr>
          <w:sz w:val="28"/>
          <w:szCs w:val="28"/>
        </w:rPr>
      </w:pPr>
      <w:r>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14:paraId="24046ADB">
      <w:pPr>
        <w:suppressAutoHyphens/>
        <w:ind w:firstLine="709"/>
        <w:jc w:val="both"/>
        <w:rPr>
          <w:sz w:val="28"/>
          <w:szCs w:val="28"/>
        </w:rPr>
      </w:pPr>
      <w:r>
        <w:rPr>
          <w:sz w:val="28"/>
          <w:szCs w:val="28"/>
        </w:rPr>
        <w:t>7) формы заявлений (уведомлений, сообщений), используемые при предоставлении муниципальной услуги.</w:t>
      </w:r>
    </w:p>
    <w:p w14:paraId="58841019">
      <w:pPr>
        <w:suppressAutoHyphens/>
        <w:ind w:firstLine="709"/>
        <w:jc w:val="both"/>
        <w:rPr>
          <w:sz w:val="28"/>
          <w:szCs w:val="28"/>
        </w:rPr>
      </w:pPr>
      <w:r>
        <w:rPr>
          <w:sz w:val="28"/>
          <w:szCs w:val="28"/>
        </w:rPr>
        <w:t>Информация на Едином портале, Портале Краснодарского края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14:paraId="5D6A864B">
      <w:pPr>
        <w:suppressAutoHyphens/>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AEC4B6">
      <w:pPr>
        <w:suppressAutoHyphens/>
        <w:ind w:firstLine="709"/>
        <w:jc w:val="both"/>
        <w:rPr>
          <w:sz w:val="28"/>
          <w:szCs w:val="28"/>
        </w:rPr>
      </w:pPr>
      <w:r>
        <w:rPr>
          <w:sz w:val="28"/>
          <w:szCs w:val="28"/>
        </w:rPr>
        <w:t>1.3.1.4. Посредством размещения информационных стендов в МФЦ и уполномоченном органе.</w:t>
      </w:r>
    </w:p>
    <w:p w14:paraId="7DBD4F4F">
      <w:pPr>
        <w:suppressAutoHyphens/>
        <w:ind w:firstLine="709"/>
        <w:jc w:val="both"/>
        <w:rPr>
          <w:sz w:val="28"/>
          <w:szCs w:val="28"/>
        </w:rPr>
      </w:pPr>
      <w:r>
        <w:rPr>
          <w:sz w:val="28"/>
          <w:szCs w:val="28"/>
        </w:rPr>
        <w:t>1.3.1.5. Посредством телефонной связи Call-центра (горячая линия).</w:t>
      </w:r>
    </w:p>
    <w:p w14:paraId="629877B1">
      <w:pPr>
        <w:suppressAutoHyphens/>
        <w:ind w:firstLine="709"/>
        <w:jc w:val="both"/>
        <w:rPr>
          <w:sz w:val="28"/>
          <w:szCs w:val="28"/>
        </w:rPr>
      </w:pPr>
      <w:r>
        <w:rPr>
          <w:sz w:val="28"/>
          <w:szCs w:val="28"/>
        </w:rPr>
        <w:t>1.3.1.6. Информирование о предоставлении муниципальной услуги осуществляется бесплатно.</w:t>
      </w:r>
    </w:p>
    <w:p w14:paraId="0E34B405">
      <w:pPr>
        <w:suppressAutoHyphens/>
        <w:ind w:firstLine="709"/>
        <w:jc w:val="both"/>
        <w:rPr>
          <w:sz w:val="28"/>
          <w:szCs w:val="28"/>
        </w:rPr>
      </w:pPr>
      <w:r>
        <w:rPr>
          <w:sz w:val="28"/>
          <w:szCs w:val="28"/>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14:paraId="16EADAD1">
      <w:pPr>
        <w:suppressAutoHyphens/>
        <w:ind w:firstLine="709"/>
        <w:jc w:val="both"/>
        <w:rPr>
          <w:sz w:val="28"/>
          <w:szCs w:val="28"/>
        </w:rPr>
      </w:pPr>
      <w:r>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обратившегося по интересующим его вопросам.</w:t>
      </w:r>
    </w:p>
    <w:p w14:paraId="4AD943D7">
      <w:pPr>
        <w:suppressAutoHyphens/>
        <w:ind w:firstLine="709"/>
        <w:jc w:val="both"/>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0C0C66A0">
      <w:pPr>
        <w:suppressAutoHyphens/>
        <w:ind w:firstLine="709"/>
        <w:jc w:val="both"/>
        <w:rPr>
          <w:sz w:val="28"/>
          <w:szCs w:val="28"/>
        </w:rPr>
      </w:pPr>
      <w:r>
        <w:rPr>
          <w:sz w:val="28"/>
          <w:szCs w:val="28"/>
        </w:rPr>
        <w:t>Рекомендуемое время для телефонного разговора – не более 10 (десяти) минут, личного устного информирования – не более 15 (пятнадцати) минут.</w:t>
      </w:r>
    </w:p>
    <w:p w14:paraId="52C9C198">
      <w:pPr>
        <w:suppressAutoHyphens/>
        <w:ind w:firstLine="709"/>
        <w:jc w:val="both"/>
        <w:rPr>
          <w:sz w:val="28"/>
          <w:szCs w:val="28"/>
        </w:rPr>
      </w:pPr>
      <w:r>
        <w:rPr>
          <w:sz w:val="28"/>
          <w:szCs w:val="28"/>
        </w:rPr>
        <w:t>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2114CA46">
      <w:pPr>
        <w:suppressAutoHyphens/>
        <w:ind w:firstLine="709"/>
        <w:jc w:val="both"/>
        <w:rPr>
          <w:sz w:val="28"/>
          <w:szCs w:val="28"/>
        </w:rPr>
      </w:pPr>
      <w:r>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35A0A20B">
      <w:pPr>
        <w:suppressAutoHyphens/>
        <w:ind w:firstLine="709"/>
        <w:jc w:val="both"/>
        <w:rPr>
          <w:sz w:val="28"/>
          <w:szCs w:val="28"/>
        </w:rPr>
      </w:pPr>
      <w:r>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14:paraId="6E7545D4">
      <w:pPr>
        <w:suppressAutoHyphens/>
        <w:ind w:firstLine="709"/>
        <w:jc w:val="both"/>
        <w:rPr>
          <w:sz w:val="28"/>
          <w:szCs w:val="28"/>
        </w:rPr>
      </w:pPr>
      <w:r>
        <w:rPr>
          <w:sz w:val="28"/>
          <w:szCs w:val="28"/>
        </w:rPr>
        <w:t>Информационные стенды, размещенные в МФЦ и уполномоченном органе, должны содержать:</w:t>
      </w:r>
    </w:p>
    <w:p w14:paraId="2404BAF2">
      <w:pPr>
        <w:suppressAutoHyphens/>
        <w:ind w:firstLine="709"/>
        <w:jc w:val="both"/>
        <w:rPr>
          <w:sz w:val="28"/>
          <w:szCs w:val="28"/>
        </w:rPr>
      </w:pPr>
      <w:r>
        <w:rPr>
          <w:sz w:val="28"/>
          <w:szCs w:val="28"/>
        </w:rPr>
        <w:t>- режим работы, адреса уполномоченного органа и МФЦ;</w:t>
      </w:r>
    </w:p>
    <w:p w14:paraId="6484A32A">
      <w:pPr>
        <w:suppressAutoHyphens/>
        <w:ind w:firstLine="709"/>
        <w:jc w:val="both"/>
        <w:rPr>
          <w:sz w:val="28"/>
          <w:szCs w:val="28"/>
        </w:rPr>
      </w:pPr>
      <w:r>
        <w:rPr>
          <w:sz w:val="28"/>
          <w:szCs w:val="28"/>
        </w:rPr>
        <w:t>- адрес официального сайта, адрес электронной почты уполномоченного органа;</w:t>
      </w:r>
    </w:p>
    <w:p w14:paraId="4F746683">
      <w:pPr>
        <w:suppressAutoHyphens/>
        <w:ind w:firstLine="709"/>
        <w:jc w:val="both"/>
        <w:rPr>
          <w:sz w:val="28"/>
          <w:szCs w:val="28"/>
        </w:rPr>
      </w:pPr>
      <w:r>
        <w:rPr>
          <w:sz w:val="28"/>
          <w:szCs w:val="28"/>
        </w:rPr>
        <w:t>- почтовые адреса, телефоны, фамилии должностных лиц уполномоченного органа и МФЦ;</w:t>
      </w:r>
    </w:p>
    <w:p w14:paraId="3F8D8AC7">
      <w:pPr>
        <w:suppressAutoHyphens/>
        <w:ind w:firstLine="709"/>
        <w:jc w:val="both"/>
        <w:rPr>
          <w:sz w:val="28"/>
          <w:szCs w:val="28"/>
        </w:rPr>
      </w:pPr>
      <w:r>
        <w:rPr>
          <w:sz w:val="28"/>
          <w:szCs w:val="28"/>
        </w:rPr>
        <w:t>- порядок получения консультаций о предоставлении муниципальной услуги;</w:t>
      </w:r>
    </w:p>
    <w:p w14:paraId="3411D04E">
      <w:pPr>
        <w:suppressAutoHyphens/>
        <w:ind w:firstLine="709"/>
        <w:jc w:val="both"/>
        <w:rPr>
          <w:sz w:val="28"/>
          <w:szCs w:val="28"/>
        </w:rPr>
      </w:pPr>
      <w:r>
        <w:rPr>
          <w:sz w:val="28"/>
          <w:szCs w:val="28"/>
        </w:rPr>
        <w:t>- порядок и сроки предоставления муниципальной услуги;</w:t>
      </w:r>
    </w:p>
    <w:p w14:paraId="2A711C46">
      <w:pPr>
        <w:suppressAutoHyphens/>
        <w:ind w:firstLine="709"/>
        <w:jc w:val="both"/>
        <w:rPr>
          <w:sz w:val="28"/>
          <w:szCs w:val="28"/>
        </w:rPr>
      </w:pPr>
      <w:r>
        <w:rPr>
          <w:sz w:val="28"/>
          <w:szCs w:val="28"/>
        </w:rPr>
        <w:t>- образцы заявлений о предоставлении муниципальной услуги и образцы заполнения таких заявлений;</w:t>
      </w:r>
    </w:p>
    <w:p w14:paraId="50567E66">
      <w:pPr>
        <w:suppressAutoHyphens/>
        <w:ind w:firstLine="709"/>
        <w:jc w:val="both"/>
        <w:rPr>
          <w:sz w:val="28"/>
          <w:szCs w:val="28"/>
        </w:rPr>
      </w:pPr>
      <w:r>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13BE826">
      <w:pPr>
        <w:suppressAutoHyphens/>
        <w:ind w:firstLine="709"/>
        <w:jc w:val="both"/>
        <w:rPr>
          <w:sz w:val="28"/>
          <w:szCs w:val="28"/>
        </w:rPr>
      </w:pPr>
      <w:r>
        <w:rPr>
          <w:sz w:val="28"/>
          <w:szCs w:val="28"/>
        </w:rPr>
        <w:t>- исчерпывающий перечень оснований для отказа в приеме документов о предоставлении муниципальной услуги;</w:t>
      </w:r>
    </w:p>
    <w:p w14:paraId="1245AC29">
      <w:pPr>
        <w:suppressAutoHyphens/>
        <w:ind w:firstLine="709"/>
        <w:jc w:val="both"/>
        <w:rPr>
          <w:sz w:val="28"/>
          <w:szCs w:val="28"/>
        </w:rPr>
      </w:pPr>
      <w:r>
        <w:rPr>
          <w:sz w:val="28"/>
          <w:szCs w:val="28"/>
        </w:rPr>
        <w:t>- исчерпывающий перечень оснований для отказа в предоставлении муниципальной услуги;</w:t>
      </w:r>
    </w:p>
    <w:p w14:paraId="15EA56C5">
      <w:pPr>
        <w:suppressAutoHyphens/>
        <w:ind w:firstLine="709"/>
        <w:jc w:val="both"/>
        <w:rPr>
          <w:sz w:val="28"/>
          <w:szCs w:val="28"/>
        </w:rPr>
      </w:pPr>
      <w:r>
        <w:rPr>
          <w:sz w:val="28"/>
          <w:szCs w:val="28"/>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14:paraId="5A0F8E0B">
      <w:pPr>
        <w:suppressAutoHyphens/>
        <w:ind w:firstLine="709"/>
        <w:jc w:val="both"/>
        <w:rPr>
          <w:sz w:val="28"/>
          <w:szCs w:val="28"/>
        </w:rPr>
      </w:pPr>
      <w:r>
        <w:rPr>
          <w:sz w:val="28"/>
          <w:szCs w:val="28"/>
        </w:rPr>
        <w:t>- круг заявителей;</w:t>
      </w:r>
    </w:p>
    <w:p w14:paraId="21C92AF8">
      <w:pPr>
        <w:suppressAutoHyphens/>
        <w:ind w:firstLine="709"/>
        <w:jc w:val="both"/>
        <w:rPr>
          <w:sz w:val="28"/>
          <w:szCs w:val="28"/>
        </w:rPr>
      </w:pPr>
      <w:r>
        <w:rPr>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3D821FF2">
      <w:pPr>
        <w:suppressAutoHyphens/>
        <w:ind w:firstLine="709"/>
        <w:jc w:val="both"/>
        <w:rPr>
          <w:sz w:val="28"/>
          <w:szCs w:val="28"/>
        </w:rPr>
      </w:pPr>
      <w:r>
        <w:rPr>
          <w:sz w:val="28"/>
          <w:szCs w:val="28"/>
        </w:rPr>
        <w:t>- размер государственной пошлины, взимаемой за предоставление муниципальной услуги.</w:t>
      </w:r>
    </w:p>
    <w:p w14:paraId="44105510">
      <w:pPr>
        <w:suppressAutoHyphens/>
        <w:ind w:firstLine="709"/>
        <w:jc w:val="both"/>
        <w:rPr>
          <w:sz w:val="28"/>
          <w:szCs w:val="28"/>
        </w:rPr>
      </w:pPr>
      <w:r>
        <w:rPr>
          <w:sz w:val="28"/>
          <w:szCs w:val="28"/>
        </w:rPr>
        <w:t>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уполномоченного органа в информационно-телекоммуникационной сети «Интернет», на Едином портале и на Портале Краснодарского края.</w:t>
      </w:r>
    </w:p>
    <w:p w14:paraId="419C31F6">
      <w:pPr>
        <w:suppressAutoHyphens/>
        <w:ind w:firstLine="709"/>
        <w:jc w:val="both"/>
        <w:rPr>
          <w:sz w:val="28"/>
          <w:szCs w:val="28"/>
        </w:rPr>
      </w:pPr>
      <w:r>
        <w:rPr>
          <w:sz w:val="28"/>
          <w:szCs w:val="28"/>
        </w:rPr>
        <w:t>Информация на Едином портале, Региональном портале, предоставляется заявителю бесплатно.</w:t>
      </w:r>
    </w:p>
    <w:p w14:paraId="20357A78">
      <w:pPr>
        <w:suppressAutoHyphens/>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EA807BD">
      <w:pPr>
        <w:suppressAutoHyphens/>
        <w:ind w:firstLine="709"/>
        <w:jc w:val="both"/>
        <w:rPr>
          <w:sz w:val="28"/>
          <w:szCs w:val="28"/>
        </w:rPr>
      </w:pPr>
      <w:r>
        <w:rPr>
          <w:sz w:val="28"/>
          <w:szCs w:val="28"/>
        </w:rPr>
        <w:t>1.3.3. Организации, участвующие в предоставлении муниципальной услуги:</w:t>
      </w:r>
    </w:p>
    <w:p w14:paraId="4F3DB5B3">
      <w:pPr>
        <w:suppressAutoHyphens/>
        <w:ind w:firstLine="709"/>
        <w:jc w:val="both"/>
        <w:rPr>
          <w:sz w:val="28"/>
          <w:szCs w:val="28"/>
        </w:rPr>
      </w:pPr>
      <w:r>
        <w:rPr>
          <w:sz w:val="28"/>
          <w:szCs w:val="28"/>
        </w:rPr>
        <w:t>1) межрайонная инспекция Федеральной налоговой службы России № 13 по Краснодарскому краю;</w:t>
      </w:r>
    </w:p>
    <w:p w14:paraId="0D707E47">
      <w:pPr>
        <w:suppressAutoHyphens/>
        <w:ind w:firstLine="709"/>
        <w:jc w:val="both"/>
        <w:rPr>
          <w:sz w:val="28"/>
          <w:szCs w:val="28"/>
        </w:rPr>
      </w:pPr>
      <w:r>
        <w:rPr>
          <w:sz w:val="28"/>
          <w:szCs w:val="28"/>
        </w:rPr>
        <w:t>2) МФЦ.</w:t>
      </w:r>
    </w:p>
    <w:p w14:paraId="2FA93300">
      <w:pPr>
        <w:suppressAutoHyphens/>
        <w:ind w:firstLine="851"/>
        <w:jc w:val="both"/>
        <w:rPr>
          <w:sz w:val="28"/>
          <w:szCs w:val="28"/>
        </w:rPr>
      </w:pPr>
    </w:p>
    <w:p w14:paraId="09164C3D">
      <w:pPr>
        <w:jc w:val="center"/>
        <w:rPr>
          <w:sz w:val="28"/>
          <w:szCs w:val="28"/>
        </w:rPr>
      </w:pPr>
      <w:r>
        <w:rPr>
          <w:sz w:val="28"/>
          <w:szCs w:val="28"/>
        </w:rPr>
        <w:t>Раздел 2. Стандарт предоставления муниципальной услуги</w:t>
      </w:r>
    </w:p>
    <w:p w14:paraId="37776D58">
      <w:pPr>
        <w:pStyle w:val="22"/>
        <w:ind w:firstLine="709"/>
        <w:jc w:val="center"/>
        <w:rPr>
          <w:rFonts w:ascii="Times New Roman" w:hAnsi="Times New Roman" w:cs="Times New Roman"/>
          <w:sz w:val="28"/>
          <w:szCs w:val="28"/>
        </w:rPr>
      </w:pPr>
      <w:r>
        <w:rPr>
          <w:rFonts w:ascii="Times New Roman" w:hAnsi="Times New Roman" w:cs="Times New Roman"/>
          <w:sz w:val="28"/>
          <w:szCs w:val="28"/>
        </w:rPr>
        <w:t>Подраздел 2.1. Наименование муниципальной услуги</w:t>
      </w:r>
    </w:p>
    <w:p w14:paraId="7BAA90B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услуги: </w:t>
      </w:r>
      <w:r>
        <w:rPr>
          <w:rStyle w:val="7"/>
          <w:rFonts w:ascii="Times New Roman" w:hAnsi="Times New Roman" w:cs="Times New Roman"/>
          <w:b w:val="0"/>
          <w:sz w:val="28"/>
          <w:szCs w:val="28"/>
        </w:rPr>
        <w:t>«Прием уведомлений о планируемом сносе объекта капитального строительства, о завершении сноса объекта капитального строительства»</w:t>
      </w:r>
    </w:p>
    <w:p w14:paraId="597FF00A">
      <w:pPr>
        <w:pStyle w:val="22"/>
        <w:ind w:firstLine="709"/>
        <w:rPr>
          <w:rFonts w:ascii="Times New Roman" w:hAnsi="Times New Roman" w:cs="Times New Roman"/>
          <w:sz w:val="28"/>
          <w:szCs w:val="28"/>
        </w:rPr>
      </w:pPr>
    </w:p>
    <w:p w14:paraId="1C2884D4">
      <w:pPr>
        <w:jc w:val="center"/>
        <w:rPr>
          <w:sz w:val="28"/>
          <w:szCs w:val="28"/>
        </w:rPr>
      </w:pPr>
      <w:r>
        <w:rPr>
          <w:sz w:val="28"/>
          <w:szCs w:val="28"/>
        </w:rPr>
        <w:t>Подраздел 2.2. Наименование органа, предоставляющего муниципальную услугу</w:t>
      </w:r>
    </w:p>
    <w:p w14:paraId="597C80A5">
      <w:pPr>
        <w:ind w:firstLine="709"/>
        <w:jc w:val="both"/>
        <w:rPr>
          <w:sz w:val="28"/>
          <w:szCs w:val="28"/>
        </w:rPr>
      </w:pPr>
      <w:r>
        <w:rPr>
          <w:sz w:val="28"/>
          <w:szCs w:val="28"/>
        </w:rPr>
        <w:t>2.2.1. Предоставление муниципальной услуги осуществляется уполномоченным органом.</w:t>
      </w:r>
    </w:p>
    <w:p w14:paraId="18602CA9">
      <w:pPr>
        <w:ind w:firstLine="709"/>
        <w:jc w:val="both"/>
        <w:rPr>
          <w:sz w:val="28"/>
          <w:szCs w:val="28"/>
        </w:rPr>
      </w:pPr>
      <w:r>
        <w:rPr>
          <w:sz w:val="28"/>
          <w:szCs w:val="28"/>
        </w:rPr>
        <w:t>Уполномоченный орган предоставляет муниципальную услугу через отдел архитектуры и градостроительства администрации муниципального образования Успенский район.</w:t>
      </w:r>
    </w:p>
    <w:p w14:paraId="3C9E0664">
      <w:pPr>
        <w:ind w:firstLine="709"/>
        <w:jc w:val="both"/>
        <w:rPr>
          <w:sz w:val="28"/>
          <w:szCs w:val="28"/>
        </w:rPr>
      </w:pPr>
      <w:r>
        <w:rPr>
          <w:sz w:val="28"/>
          <w:szCs w:val="28"/>
        </w:rPr>
        <w:t>2.2.2. В предоставлении муниципальной услуги участвуют: уполномоченный орган, МФЦ.</w:t>
      </w:r>
    </w:p>
    <w:p w14:paraId="1568109C">
      <w:pPr>
        <w:ind w:firstLine="709"/>
        <w:jc w:val="both"/>
        <w:rPr>
          <w:sz w:val="28"/>
          <w:szCs w:val="28"/>
        </w:rPr>
      </w:pPr>
      <w:r>
        <w:rPr>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5451E1D3">
      <w:pPr>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14:paraId="64513B7C">
      <w:pPr>
        <w:pStyle w:val="22"/>
        <w:ind w:firstLine="709"/>
        <w:jc w:val="both"/>
        <w:rPr>
          <w:rFonts w:ascii="Times New Roman" w:hAnsi="Times New Roman" w:cs="Times New Roman"/>
          <w:sz w:val="28"/>
          <w:szCs w:val="28"/>
        </w:rPr>
      </w:pPr>
      <w:r>
        <w:rPr>
          <w:rFonts w:ascii="Times New Roman" w:hAnsi="Times New Roman" w:cs="Times New Roman"/>
          <w:sz w:val="28"/>
          <w:szCs w:val="28"/>
        </w:rPr>
        <w:t>2.2.4. В процессе предоставления муниципальной услуги уполномоченный орган взаимодействуют с:</w:t>
      </w:r>
    </w:p>
    <w:p w14:paraId="1B63EA1A">
      <w:pPr>
        <w:pStyle w:val="22"/>
        <w:ind w:firstLine="709"/>
        <w:jc w:val="both"/>
        <w:rPr>
          <w:rFonts w:ascii="Times New Roman" w:hAnsi="Times New Roman" w:cs="Times New Roman"/>
          <w:sz w:val="28"/>
          <w:szCs w:val="28"/>
        </w:rPr>
      </w:pPr>
      <w:r>
        <w:rPr>
          <w:rFonts w:ascii="Times New Roman" w:hAnsi="Times New Roman" w:cs="Times New Roman"/>
          <w:sz w:val="28"/>
          <w:szCs w:val="28"/>
        </w:rPr>
        <w:t>1) Федеральной налоговой службой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14:paraId="6318AA0E">
      <w:pPr>
        <w:pStyle w:val="22"/>
        <w:ind w:firstLine="709"/>
        <w:jc w:val="both"/>
        <w:rPr>
          <w:rFonts w:ascii="Times New Roman" w:hAnsi="Times New Roman" w:cs="Times New Roman"/>
          <w:sz w:val="28"/>
          <w:szCs w:val="28"/>
        </w:rPr>
      </w:pPr>
      <w:r>
        <w:rPr>
          <w:rFonts w:ascii="Times New Roman" w:hAnsi="Times New Roman" w:cs="Times New Roman"/>
          <w:sz w:val="28"/>
          <w:szCs w:val="28"/>
        </w:rPr>
        <w:t>2) Правлением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о правах на земельный участок;</w:t>
      </w:r>
    </w:p>
    <w:p w14:paraId="4440C748">
      <w:pPr>
        <w:pStyle w:val="22"/>
        <w:ind w:firstLine="709"/>
        <w:jc w:val="both"/>
        <w:rPr>
          <w:rFonts w:ascii="Times New Roman" w:hAnsi="Times New Roman" w:cs="Times New Roman"/>
          <w:sz w:val="28"/>
          <w:szCs w:val="28"/>
        </w:rPr>
      </w:pPr>
      <w:r>
        <w:rPr>
          <w:rFonts w:ascii="Times New Roman" w:hAnsi="Times New Roman" w:cs="Times New Roman"/>
          <w:sz w:val="28"/>
          <w:szCs w:val="28"/>
        </w:rPr>
        <w:t>3) МФЦ;</w:t>
      </w:r>
    </w:p>
    <w:p w14:paraId="0429FA17">
      <w:pPr>
        <w:pStyle w:val="22"/>
        <w:ind w:firstLine="709"/>
        <w:jc w:val="both"/>
        <w:rPr>
          <w:rFonts w:ascii="Times New Roman" w:hAnsi="Times New Roman" w:cs="Times New Roman"/>
          <w:sz w:val="28"/>
          <w:szCs w:val="28"/>
        </w:rPr>
      </w:pPr>
      <w:r>
        <w:rPr>
          <w:rFonts w:ascii="Times New Roman" w:hAnsi="Times New Roman" w:cs="Times New Roman"/>
          <w:sz w:val="28"/>
          <w:szCs w:val="28"/>
        </w:rPr>
        <w:t>4) Администрациями сельских поселений Успенского района.</w:t>
      </w:r>
    </w:p>
    <w:p w14:paraId="596BEB2B">
      <w:pPr>
        <w:ind w:firstLine="709"/>
        <w:jc w:val="both"/>
        <w:rPr>
          <w:sz w:val="28"/>
          <w:szCs w:val="28"/>
        </w:rPr>
      </w:pPr>
      <w:r>
        <w:rPr>
          <w:sz w:val="28"/>
          <w:szCs w:val="28"/>
        </w:rPr>
        <w:t>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уполномоченному органу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Успенский район.</w:t>
      </w:r>
    </w:p>
    <w:p w14:paraId="1C29ADE9">
      <w:pPr>
        <w:pStyle w:val="22"/>
        <w:ind w:firstLine="709"/>
        <w:jc w:val="both"/>
        <w:rPr>
          <w:rFonts w:ascii="Times New Roman" w:hAnsi="Times New Roman" w:cs="Times New Roman"/>
          <w:sz w:val="28"/>
          <w:szCs w:val="28"/>
        </w:rPr>
      </w:pPr>
    </w:p>
    <w:p w14:paraId="06017C98">
      <w:pPr>
        <w:jc w:val="center"/>
        <w:rPr>
          <w:sz w:val="28"/>
          <w:szCs w:val="28"/>
        </w:rPr>
      </w:pPr>
      <w:r>
        <w:rPr>
          <w:sz w:val="28"/>
          <w:szCs w:val="28"/>
        </w:rPr>
        <w:t>Подраздел 2.3. Результат предоставления муниципальной услуги</w:t>
      </w:r>
    </w:p>
    <w:p w14:paraId="0215887F">
      <w:pPr>
        <w:ind w:firstLine="709"/>
        <w:jc w:val="both"/>
        <w:rPr>
          <w:sz w:val="28"/>
          <w:szCs w:val="28"/>
        </w:rPr>
      </w:pPr>
      <w:r>
        <w:rPr>
          <w:color w:val="000000"/>
          <w:sz w:val="28"/>
          <w:szCs w:val="28"/>
          <w:shd w:val="clear" w:color="auto" w:fill="FFFFFF"/>
        </w:rPr>
        <w:t>2</w:t>
      </w:r>
      <w:r>
        <w:rPr>
          <w:sz w:val="28"/>
          <w:szCs w:val="28"/>
          <w:shd w:val="clear" w:color="auto" w:fill="FFFFFF"/>
        </w:rPr>
        <w:t>.3.1. Р</w:t>
      </w:r>
      <w:r>
        <w:rPr>
          <w:sz w:val="28"/>
          <w:szCs w:val="28"/>
        </w:rPr>
        <w:t>азмещение уведомлений и приложенных к нему документов в информационной системе обеспечения градостроительной деятельности Вольненского сельского поселения Успенского района и уведомление о таком размещении органа регионального государственного строительного надзора.</w:t>
      </w:r>
    </w:p>
    <w:p w14:paraId="0F22293C">
      <w:pPr>
        <w:ind w:firstLine="709"/>
        <w:jc w:val="both"/>
        <w:rPr>
          <w:sz w:val="28"/>
          <w:szCs w:val="28"/>
        </w:rPr>
      </w:pPr>
      <w:r>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уполномоченными на принятие решения о предоставлении муниципальной услуги.</w:t>
      </w:r>
    </w:p>
    <w:p w14:paraId="2C94A603">
      <w:pPr>
        <w:ind w:firstLine="709"/>
        <w:jc w:val="both"/>
        <w:rPr>
          <w:sz w:val="28"/>
          <w:szCs w:val="28"/>
        </w:rPr>
      </w:pPr>
      <w:r>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 </w:t>
      </w:r>
    </w:p>
    <w:p w14:paraId="5DB188F2">
      <w:pPr>
        <w:ind w:firstLine="851"/>
        <w:jc w:val="both"/>
        <w:rPr>
          <w:sz w:val="28"/>
          <w:szCs w:val="28"/>
        </w:rPr>
      </w:pPr>
    </w:p>
    <w:p w14:paraId="7EDF8D2B">
      <w:pPr>
        <w:jc w:val="center"/>
        <w:rPr>
          <w:sz w:val="28"/>
          <w:szCs w:val="28"/>
        </w:rPr>
      </w:pPr>
      <w:r>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137A1FB">
      <w:pPr>
        <w:pStyle w:val="12"/>
        <w:spacing w:before="0" w:after="0"/>
        <w:ind w:firstLine="709"/>
        <w:jc w:val="both"/>
        <w:rPr>
          <w:sz w:val="28"/>
          <w:szCs w:val="28"/>
        </w:rPr>
      </w:pPr>
      <w:r>
        <w:rPr>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14:paraId="2E4E01A9">
      <w:pPr>
        <w:pStyle w:val="12"/>
        <w:spacing w:before="0" w:after="0"/>
        <w:ind w:firstLine="709"/>
        <w:jc w:val="both"/>
        <w:rPr>
          <w:sz w:val="28"/>
          <w:szCs w:val="28"/>
        </w:rPr>
      </w:pPr>
      <w:r>
        <w:rPr>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14:paraId="01A28451">
      <w:pPr>
        <w:pStyle w:val="12"/>
        <w:spacing w:before="0" w:after="0"/>
        <w:ind w:firstLine="709"/>
        <w:jc w:val="both"/>
        <w:rPr>
          <w:sz w:val="28"/>
          <w:szCs w:val="28"/>
        </w:rPr>
      </w:pPr>
    </w:p>
    <w:p w14:paraId="52BADBAF">
      <w:pPr>
        <w:jc w:val="center"/>
        <w:rPr>
          <w:sz w:val="28"/>
          <w:szCs w:val="28"/>
        </w:rPr>
      </w:pPr>
      <w:r>
        <w:rPr>
          <w:sz w:val="28"/>
          <w:szCs w:val="28"/>
        </w:rPr>
        <w:t>Подраздел 2.5. Правовые основания для предоставления муниципальной услуги</w:t>
      </w:r>
    </w:p>
    <w:p w14:paraId="658AB49F">
      <w:pPr>
        <w:ind w:firstLine="851"/>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в информационно-телекоммуникационной сети «Интернет», на Едином портале и Портале Краснодарского края.</w:t>
      </w:r>
    </w:p>
    <w:p w14:paraId="15401A38">
      <w:pPr>
        <w:pStyle w:val="22"/>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регламентирующих предоставление муниципальной услуги</w:t>
      </w:r>
    </w:p>
    <w:p w14:paraId="573AA3BE">
      <w:pPr>
        <w:pStyle w:val="22"/>
        <w:ind w:firstLine="709"/>
        <w:rPr>
          <w:rFonts w:ascii="Times New Roman" w:hAnsi="Times New Roman" w:cs="Times New Roman"/>
          <w:sz w:val="28"/>
          <w:szCs w:val="28"/>
        </w:rPr>
      </w:pPr>
    </w:p>
    <w:p w14:paraId="7FA8A236">
      <w:pPr>
        <w:jc w:val="center"/>
        <w:rPr>
          <w:sz w:val="28"/>
          <w:szCs w:val="28"/>
        </w:rPr>
      </w:pPr>
      <w:bookmarkStart w:id="5" w:name="P205"/>
      <w:bookmarkEnd w:id="5"/>
      <w:r>
        <w:rPr>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Pr>
          <w:kern w:val="3"/>
          <w:sz w:val="28"/>
          <w:szCs w:val="28"/>
          <w:lang w:eastAsia="zh-CN" w:bidi="hi-IN"/>
        </w:rPr>
        <w:t>, а также способы их получения заявителями, в том числе в электронной форме, порядок их представления</w:t>
      </w:r>
    </w:p>
    <w:p w14:paraId="0363EAEE">
      <w:pPr>
        <w:pStyle w:val="22"/>
        <w:ind w:firstLine="709"/>
        <w:jc w:val="both"/>
        <w:rPr>
          <w:rFonts w:ascii="Times New Roman" w:hAnsi="Times New Roman" w:cs="Times New Roman"/>
          <w:sz w:val="28"/>
          <w:szCs w:val="28"/>
        </w:rPr>
      </w:pPr>
      <w:r>
        <w:rPr>
          <w:rFonts w:ascii="Times New Roman" w:hAnsi="Times New Roman" w:cs="Times New Roman"/>
          <w:sz w:val="28"/>
          <w:szCs w:val="28"/>
        </w:rPr>
        <w:t>2.6.1. Для получения муниципальной услуги, к уведомлению о планируемом сносе объекта капитального строительства заявителем представляются следующие документы:</w:t>
      </w:r>
    </w:p>
    <w:p w14:paraId="2B3862EF">
      <w:pPr>
        <w:ind w:firstLine="539"/>
        <w:jc w:val="both"/>
        <w:rPr>
          <w:rFonts w:eastAsia="Times New Roman"/>
          <w:sz w:val="28"/>
          <w:szCs w:val="28"/>
        </w:rPr>
      </w:pPr>
      <w:r>
        <w:rPr>
          <w:sz w:val="28"/>
          <w:szCs w:val="28"/>
        </w:rPr>
        <w:t xml:space="preserve">1) Уведомление по форме согласно Приложению 1 к Регламенту, которое должно </w:t>
      </w:r>
      <w:r>
        <w:rPr>
          <w:rFonts w:eastAsia="Times New Roman"/>
          <w:sz w:val="28"/>
          <w:szCs w:val="28"/>
        </w:rPr>
        <w:t>содержать следующие сведения:</w:t>
      </w:r>
      <w:bookmarkStart w:id="6" w:name="dst2767"/>
      <w:bookmarkEnd w:id="6"/>
    </w:p>
    <w:p w14:paraId="2D3846B0">
      <w:pPr>
        <w:ind w:firstLine="539"/>
        <w:jc w:val="both"/>
        <w:rPr>
          <w:rFonts w:eastAsia="Times New Roman"/>
          <w:sz w:val="28"/>
          <w:szCs w:val="28"/>
        </w:rPr>
      </w:pPr>
      <w:r>
        <w:rPr>
          <w:rFonts w:eastAsia="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14:paraId="62FC9BF0">
      <w:pPr>
        <w:ind w:firstLine="540"/>
        <w:jc w:val="both"/>
        <w:rPr>
          <w:rFonts w:eastAsia="Times New Roman"/>
          <w:sz w:val="28"/>
          <w:szCs w:val="28"/>
        </w:rPr>
      </w:pPr>
      <w:bookmarkStart w:id="7" w:name="dst2768"/>
      <w:bookmarkEnd w:id="7"/>
      <w:r>
        <w:rPr>
          <w:rFonts w:eastAsia="Times New Roman"/>
          <w:sz w:val="28"/>
          <w:szCs w:val="28"/>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FF72367">
      <w:pPr>
        <w:ind w:firstLine="540"/>
        <w:jc w:val="both"/>
        <w:rPr>
          <w:rFonts w:eastAsia="Times New Roman"/>
          <w:sz w:val="28"/>
          <w:szCs w:val="28"/>
        </w:rPr>
      </w:pPr>
      <w:bookmarkStart w:id="8" w:name="dst2769"/>
      <w:bookmarkEnd w:id="8"/>
      <w:r>
        <w:rPr>
          <w:rFonts w:eastAsia="Times New Roman"/>
          <w:sz w:val="28"/>
          <w:szCs w:val="28"/>
        </w:rPr>
        <w:t>-  кадастровый номер земельного участка (при наличии), адрес или описание местоположения земельного участка;</w:t>
      </w:r>
    </w:p>
    <w:p w14:paraId="1715D866">
      <w:pPr>
        <w:ind w:firstLine="540"/>
        <w:jc w:val="both"/>
        <w:rPr>
          <w:rFonts w:eastAsia="Times New Roman"/>
          <w:sz w:val="28"/>
          <w:szCs w:val="28"/>
        </w:rPr>
      </w:pPr>
      <w:bookmarkStart w:id="9" w:name="dst2770"/>
      <w:bookmarkEnd w:id="9"/>
      <w:r>
        <w:rPr>
          <w:rFonts w:eastAsia="Times New Roman"/>
          <w:sz w:val="28"/>
          <w:szCs w:val="28"/>
        </w:rPr>
        <w:t>-  сведения о праве застройщика на земельный участок, а также сведения о наличии прав иных лиц на земельный участок (при наличии таких лиц);</w:t>
      </w:r>
    </w:p>
    <w:p w14:paraId="3C1B7A73">
      <w:pPr>
        <w:ind w:firstLine="540"/>
        <w:jc w:val="both"/>
        <w:rPr>
          <w:rFonts w:eastAsia="Times New Roman"/>
          <w:sz w:val="28"/>
          <w:szCs w:val="28"/>
        </w:rPr>
      </w:pPr>
      <w:bookmarkStart w:id="10" w:name="dst2771"/>
      <w:bookmarkEnd w:id="10"/>
      <w:r>
        <w:rPr>
          <w:rFonts w:eastAsia="Times New Roman"/>
          <w:sz w:val="28"/>
          <w:szCs w:val="28"/>
        </w:rPr>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5356CDE">
      <w:pPr>
        <w:ind w:firstLine="540"/>
        <w:jc w:val="both"/>
        <w:rPr>
          <w:rFonts w:eastAsia="Times New Roman"/>
          <w:sz w:val="28"/>
          <w:szCs w:val="28"/>
        </w:rPr>
      </w:pPr>
      <w:bookmarkStart w:id="11" w:name="dst2772"/>
      <w:bookmarkEnd w:id="11"/>
      <w:r>
        <w:rPr>
          <w:rFonts w:eastAsia="Times New Roman"/>
          <w:sz w:val="28"/>
          <w:szCs w:val="28"/>
        </w:rPr>
        <w:t>-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D9E2104">
      <w:pPr>
        <w:ind w:firstLine="540"/>
        <w:jc w:val="both"/>
        <w:rPr>
          <w:rFonts w:eastAsia="Times New Roman"/>
          <w:sz w:val="28"/>
          <w:szCs w:val="28"/>
        </w:rPr>
      </w:pPr>
      <w:bookmarkStart w:id="12" w:name="dst2773"/>
      <w:bookmarkEnd w:id="12"/>
      <w:r>
        <w:rPr>
          <w:rFonts w:eastAsia="Times New Roman"/>
          <w:sz w:val="28"/>
          <w:szCs w:val="28"/>
        </w:rPr>
        <w:t>-  почтовый адрес и (или) адрес электронной почты для связи с застройщиком или техническим заказчиком.</w:t>
      </w:r>
    </w:p>
    <w:p w14:paraId="66658246">
      <w:pPr>
        <w:ind w:firstLine="540"/>
        <w:jc w:val="both"/>
        <w:rPr>
          <w:rFonts w:eastAsia="Times New Roman"/>
          <w:sz w:val="28"/>
          <w:szCs w:val="28"/>
        </w:rPr>
      </w:pPr>
      <w:r>
        <w:rPr>
          <w:rFonts w:eastAsia="Times New Roman"/>
          <w:sz w:val="28"/>
          <w:szCs w:val="28"/>
        </w:rPr>
        <w:t>2) результаты и материалы обследования объекта капитального строительства (предоставляется в случае сноса всех объектов капитального строительства, кроме объектов индивидуального жилищного строительства и объектов вспомогательного использования)</w:t>
      </w:r>
    </w:p>
    <w:p w14:paraId="5F439FF4">
      <w:pPr>
        <w:ind w:firstLine="540"/>
        <w:jc w:val="both"/>
        <w:rPr>
          <w:rFonts w:eastAsia="Times New Roman"/>
          <w:sz w:val="28"/>
          <w:szCs w:val="28"/>
        </w:rPr>
      </w:pPr>
      <w:bookmarkStart w:id="13" w:name="dst2776"/>
      <w:bookmarkEnd w:id="13"/>
      <w:r>
        <w:rPr>
          <w:rFonts w:eastAsia="Times New Roman"/>
          <w:sz w:val="28"/>
          <w:szCs w:val="28"/>
        </w:rPr>
        <w:t>3) проект организации работ по сносу объекта капитального строительства (предоставляется в случае сноса всех объектов капитального строительства, кроме объектов индивидуального жилищного строительства и объектов вспомогательного использования).</w:t>
      </w:r>
    </w:p>
    <w:p w14:paraId="405C3C64">
      <w:pPr>
        <w:pStyle w:val="22"/>
        <w:ind w:firstLine="709"/>
        <w:jc w:val="both"/>
        <w:rPr>
          <w:rFonts w:ascii="Times New Roman" w:hAnsi="Times New Roman" w:cs="Times New Roman"/>
          <w:sz w:val="28"/>
          <w:szCs w:val="28"/>
        </w:rPr>
      </w:pPr>
      <w:r>
        <w:rPr>
          <w:rFonts w:ascii="Times New Roman" w:hAnsi="Times New Roman" w:cs="Times New Roman"/>
          <w:sz w:val="28"/>
          <w:szCs w:val="28"/>
        </w:rPr>
        <w:t>2.6.2. Для получения муниципальной услуги, к уведомлению о завершении сноса объекта капитального строительства заявителем представляются следующие документы:</w:t>
      </w:r>
    </w:p>
    <w:p w14:paraId="2D859F9F">
      <w:pPr>
        <w:ind w:firstLine="539"/>
        <w:jc w:val="both"/>
        <w:rPr>
          <w:rFonts w:eastAsia="Times New Roman"/>
          <w:sz w:val="28"/>
          <w:szCs w:val="28"/>
        </w:rPr>
      </w:pPr>
      <w:r>
        <w:rPr>
          <w:sz w:val="28"/>
          <w:szCs w:val="28"/>
        </w:rPr>
        <w:t xml:space="preserve">1) Уведомление по форме согласно </w:t>
      </w:r>
      <w:r>
        <w:fldChar w:fldCharType="begin"/>
      </w:r>
      <w:r>
        <w:instrText xml:space="preserve"> HYPERLINK \l "P733" </w:instrText>
      </w:r>
      <w:r>
        <w:fldChar w:fldCharType="separate"/>
      </w:r>
      <w:r>
        <w:rPr>
          <w:sz w:val="28"/>
          <w:szCs w:val="28"/>
        </w:rPr>
        <w:t>Приложению</w:t>
      </w:r>
      <w:r>
        <w:rPr>
          <w:sz w:val="28"/>
          <w:szCs w:val="28"/>
        </w:rPr>
        <w:fldChar w:fldCharType="end"/>
      </w:r>
      <w:r>
        <w:rPr>
          <w:sz w:val="28"/>
          <w:szCs w:val="28"/>
        </w:rPr>
        <w:t xml:space="preserve"> 2 к Регламенту, которое должно быть подано </w:t>
      </w:r>
      <w:r>
        <w:rPr>
          <w:rStyle w:val="23"/>
          <w:sz w:val="28"/>
          <w:szCs w:val="28"/>
        </w:rPr>
        <w:t>не позднее семи рабочих дней после завершения сноса объекта капитального строительства.</w:t>
      </w:r>
    </w:p>
    <w:p w14:paraId="7A4961B0">
      <w:pPr>
        <w:pStyle w:val="22"/>
        <w:ind w:firstLine="709"/>
        <w:jc w:val="both"/>
        <w:rPr>
          <w:rFonts w:ascii="Times New Roman" w:hAnsi="Times New Roman" w:cs="Times New Roman"/>
          <w:sz w:val="28"/>
          <w:szCs w:val="28"/>
        </w:rPr>
      </w:pPr>
      <w:r>
        <w:rPr>
          <w:rFonts w:ascii="Times New Roman" w:hAnsi="Times New Roman" w:cs="Times New Roman"/>
          <w:sz w:val="28"/>
          <w:szCs w:val="28"/>
        </w:rPr>
        <w:t>2.6.3. Требования к документам.</w:t>
      </w:r>
    </w:p>
    <w:p w14:paraId="6C358F5A">
      <w:pPr>
        <w:pStyle w:val="22"/>
        <w:ind w:firstLine="709"/>
        <w:jc w:val="both"/>
        <w:rPr>
          <w:rFonts w:ascii="Times New Roman" w:hAnsi="Times New Roman" w:cs="Times New Roman"/>
          <w:sz w:val="28"/>
          <w:szCs w:val="28"/>
        </w:rPr>
      </w:pPr>
      <w:r>
        <w:rPr>
          <w:rFonts w:ascii="Times New Roman" w:hAnsi="Times New Roman" w:cs="Times New Roman"/>
          <w:sz w:val="28"/>
          <w:szCs w:val="28"/>
        </w:rPr>
        <w:t>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14:paraId="5DC9579F">
      <w:pPr>
        <w:pStyle w:val="22"/>
        <w:ind w:firstLine="709"/>
        <w:jc w:val="both"/>
        <w:rPr>
          <w:rFonts w:ascii="Times New Roman" w:hAnsi="Times New Roman" w:cs="Times New Roman"/>
          <w:sz w:val="28"/>
          <w:szCs w:val="28"/>
        </w:rPr>
      </w:pPr>
      <w:r>
        <w:rPr>
          <w:rFonts w:ascii="Times New Roman" w:hAnsi="Times New Roman" w:cs="Times New Roman"/>
          <w:sz w:val="28"/>
          <w:szCs w:val="28"/>
        </w:rPr>
        <w:t xml:space="preserve">2.6.4. В случае представления заявителем документов, предусмотренных </w:t>
      </w:r>
      <w:r>
        <w:fldChar w:fldCharType="begin"/>
      </w:r>
      <w:r>
        <w:instrText xml:space="preserve"> HYPERLINK "consultantplus://offline/ref=E25AA2091B6012571BBEC7888F9014E5AAD3BC36BE0C39DA0A480CF8923F80A0949AB1E3D7oFK"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"consultantplus://offline/ref=E25AA2091B6012571BBEC7888F9014E5AAD3BC36BE0C39DA0A480CF8923F80A0949AB1E2D7oBK" </w:instrText>
      </w:r>
      <w: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"consultantplus://offline/ref=E25AA2091B6012571BBEC7888F9014E5AAD3BC36BE0C39DA0A480CF8923F80A0949AB1E673DCo8K" </w:instrText>
      </w:r>
      <w: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"consultantplus://offline/ref=E25AA2091B6012571BBEC7888F9014E5AAD3BC36BE0C39DA0A480CF8923F80A0949AB1E67BC88FB8D1oCK" </w:instrText>
      </w:r>
      <w: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"consultantplus://offline/ref=E25AA2091B6012571BBEC7888F9014E5AAD3BC36BE0C39DA0A480CF8923F80A0949AB1E2D7oCK" </w:instrText>
      </w:r>
      <w: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"consultantplus://offline/ref=E25AA2091B6012571BBEC7888F9014E5AAD3BC36BE0C39DA0A480CF8923F80A0949AB1E67FDCo9K" </w:instrText>
      </w:r>
      <w: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"consultantplus://offline/ref=E25AA2091B6012571BBEC7888F9014E5AAD3BC36BE0C39DA0A480CF8923F80A0949AB1E1D7oAK" </w:instrText>
      </w:r>
      <w:r>
        <w:fldChar w:fldCharType="separate"/>
      </w:r>
      <w:r>
        <w:rPr>
          <w:rFonts w:ascii="Times New Roman" w:hAnsi="Times New Roman" w:cs="Times New Roman"/>
          <w:sz w:val="28"/>
          <w:szCs w:val="28"/>
        </w:rPr>
        <w:t>18 части 6 статьи 7</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0334635">
      <w:pPr>
        <w:pStyle w:val="22"/>
        <w:ind w:firstLine="709"/>
        <w:rPr>
          <w:rFonts w:ascii="Times New Roman" w:hAnsi="Times New Roman" w:cs="Times New Roman"/>
          <w:sz w:val="28"/>
          <w:szCs w:val="28"/>
        </w:rPr>
      </w:pPr>
    </w:p>
    <w:p w14:paraId="1A1911C2">
      <w:pPr>
        <w:jc w:val="center"/>
        <w:rPr>
          <w:sz w:val="28"/>
          <w:szCs w:val="28"/>
        </w:rPr>
      </w:pPr>
      <w:bookmarkStart w:id="14" w:name="P256"/>
      <w:bookmarkEnd w:id="14"/>
      <w:r>
        <w:rPr>
          <w:sz w:val="28"/>
          <w:szCs w:val="28"/>
        </w:rPr>
        <w:t xml:space="preserve">Подраздел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Pr>
          <w:kern w:val="3"/>
          <w:sz w:val="28"/>
          <w:szCs w:val="28"/>
          <w:lang w:eastAsia="zh-CN" w:bidi="hi-IN"/>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sz w:val="28"/>
          <w:szCs w:val="28"/>
        </w:rPr>
        <w:t xml:space="preserve"> по собственной инициативе, так как они подлежат представлению в рамках межведомственного информационного взаимодействия</w:t>
      </w:r>
      <w:r>
        <w:rPr>
          <w:kern w:val="3"/>
          <w:sz w:val="28"/>
          <w:szCs w:val="28"/>
          <w:lang w:eastAsia="zh-CN" w:bidi="hi-IN"/>
        </w:rPr>
        <w:t>, а также способы их получения заявителями, в том числе в электронной форме, порядок их представления</w:t>
      </w:r>
    </w:p>
    <w:p w14:paraId="4ECB0349">
      <w:pPr>
        <w:pStyle w:val="22"/>
        <w:ind w:firstLine="709"/>
        <w:rPr>
          <w:rFonts w:ascii="Times New Roman" w:hAnsi="Times New Roman" w:cs="Times New Roman"/>
          <w:sz w:val="28"/>
          <w:szCs w:val="28"/>
        </w:rPr>
      </w:pPr>
    </w:p>
    <w:p w14:paraId="5D49F01E">
      <w:pPr>
        <w:pStyle w:val="22"/>
        <w:ind w:firstLine="709"/>
        <w:jc w:val="both"/>
        <w:rPr>
          <w:rFonts w:ascii="Times New Roman" w:hAnsi="Times New Roman" w:cs="Times New Roman"/>
          <w:sz w:val="28"/>
          <w:szCs w:val="28"/>
        </w:rPr>
      </w:pPr>
      <w:r>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14:paraId="788D9E9D">
      <w:pPr>
        <w:pStyle w:val="22"/>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индивидуальных предпринимателей (для индивидуальных предпринимателей);</w:t>
      </w:r>
    </w:p>
    <w:p w14:paraId="6C0AE691">
      <w:pPr>
        <w:pStyle w:val="22"/>
        <w:ind w:firstLine="709"/>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(для юридических лиц)</w:t>
      </w:r>
    </w:p>
    <w:p w14:paraId="793C3A7D">
      <w:pPr>
        <w:pStyle w:val="22"/>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запрашиваются органом, предоставляющим муниципальную услугу,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14:paraId="169CCA52">
      <w:pPr>
        <w:pStyle w:val="22"/>
        <w:ind w:firstLine="709"/>
        <w:rPr>
          <w:rFonts w:ascii="Times New Roman" w:hAnsi="Times New Roman" w:cs="Times New Roman"/>
          <w:sz w:val="28"/>
          <w:szCs w:val="28"/>
        </w:rPr>
      </w:pPr>
    </w:p>
    <w:p w14:paraId="180A577A">
      <w:pPr>
        <w:jc w:val="center"/>
        <w:rPr>
          <w:sz w:val="28"/>
          <w:szCs w:val="28"/>
        </w:rPr>
      </w:pPr>
      <w:r>
        <w:rPr>
          <w:sz w:val="28"/>
          <w:szCs w:val="28"/>
        </w:rPr>
        <w:t>Подраздел 2.8. Указание на запрет требовать от заявителя представления документов, информации или осуществления действий</w:t>
      </w:r>
    </w:p>
    <w:p w14:paraId="5FCA92D3">
      <w:pPr>
        <w:pStyle w:val="22"/>
        <w:ind w:firstLine="709"/>
        <w:jc w:val="both"/>
        <w:rPr>
          <w:rFonts w:ascii="Times New Roman" w:hAnsi="Times New Roman" w:cs="Times New Roman"/>
          <w:sz w:val="28"/>
          <w:szCs w:val="28"/>
        </w:rPr>
      </w:pPr>
      <w:r>
        <w:rPr>
          <w:rFonts w:ascii="Times New Roman" w:hAnsi="Times New Roman" w:cs="Times New Roman"/>
          <w:sz w:val="28"/>
          <w:szCs w:val="28"/>
        </w:rPr>
        <w:t>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14:paraId="796F88A2">
      <w:pPr>
        <w:pStyle w:val="22"/>
        <w:ind w:firstLine="709"/>
        <w:jc w:val="both"/>
        <w:rPr>
          <w:rFonts w:ascii="Times New Roman" w:hAnsi="Times New Roman" w:cs="Times New Roman"/>
          <w:sz w:val="28"/>
          <w:szCs w:val="28"/>
        </w:rPr>
      </w:pPr>
      <w:r>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14:paraId="46D9A2D7">
      <w:pPr>
        <w:pStyle w:val="22"/>
        <w:ind w:firstLine="709"/>
        <w:rPr>
          <w:rFonts w:ascii="Times New Roman" w:hAnsi="Times New Roman" w:cs="Times New Roman"/>
          <w:sz w:val="28"/>
          <w:szCs w:val="28"/>
        </w:rPr>
      </w:pPr>
    </w:p>
    <w:p w14:paraId="2648F2D7">
      <w:pPr>
        <w:jc w:val="center"/>
        <w:rPr>
          <w:sz w:val="28"/>
          <w:szCs w:val="28"/>
        </w:rPr>
      </w:pPr>
      <w:r>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14:paraId="5798E8B0">
      <w:pPr>
        <w:pStyle w:val="22"/>
        <w:ind w:firstLine="709"/>
        <w:jc w:val="both"/>
        <w:rPr>
          <w:rFonts w:ascii="Times New Roman" w:hAnsi="Times New Roman" w:cs="Times New Roman"/>
          <w:sz w:val="28"/>
          <w:szCs w:val="28"/>
        </w:rPr>
      </w:pPr>
      <w:r>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202385D3">
      <w:pPr>
        <w:pStyle w:val="22"/>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0DD1B9FC">
      <w:pPr>
        <w:pStyle w:val="22"/>
        <w:ind w:firstLine="709"/>
        <w:jc w:val="both"/>
        <w:rPr>
          <w:rFonts w:ascii="Times New Roman" w:hAnsi="Times New Roman" w:cs="Times New Roman"/>
          <w:sz w:val="28"/>
          <w:szCs w:val="28"/>
        </w:rPr>
      </w:pPr>
      <w:r>
        <w:rPr>
          <w:rFonts w:ascii="Times New Roman" w:hAnsi="Times New Roman" w:cs="Times New Roman"/>
          <w:sz w:val="28"/>
          <w:szCs w:val="28"/>
        </w:rPr>
        <w:t>2) несоблюдение установленных законом условий признания действительности электронной подписи.</w:t>
      </w:r>
    </w:p>
    <w:p w14:paraId="41D8B337">
      <w:pPr>
        <w:pStyle w:val="22"/>
        <w:ind w:firstLine="709"/>
        <w:rPr>
          <w:rFonts w:ascii="Times New Roman" w:hAnsi="Times New Roman" w:cs="Times New Roman"/>
          <w:sz w:val="28"/>
          <w:szCs w:val="28"/>
        </w:rPr>
      </w:pPr>
    </w:p>
    <w:p w14:paraId="31602770">
      <w:pPr>
        <w:widowControl w:val="0"/>
        <w:autoSpaceDE w:val="0"/>
        <w:autoSpaceDN w:val="0"/>
        <w:adjustRightInd w:val="0"/>
        <w:ind w:firstLine="709"/>
        <w:jc w:val="center"/>
        <w:outlineLvl w:val="2"/>
        <w:rPr>
          <w:sz w:val="28"/>
          <w:szCs w:val="28"/>
        </w:rPr>
      </w:pPr>
      <w:r>
        <w:rPr>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0D5C116">
      <w:pPr>
        <w:pStyle w:val="22"/>
        <w:ind w:firstLine="709"/>
        <w:jc w:val="both"/>
        <w:rPr>
          <w:rFonts w:ascii="Times New Roman" w:hAnsi="Times New Roman" w:cs="Times New Roman"/>
          <w:sz w:val="28"/>
          <w:szCs w:val="28"/>
        </w:rPr>
      </w:pPr>
      <w:r>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14:paraId="335D5B2F">
      <w:pPr>
        <w:pStyle w:val="22"/>
        <w:ind w:firstLine="709"/>
        <w:jc w:val="both"/>
        <w:rPr>
          <w:rFonts w:ascii="Times New Roman" w:hAnsi="Times New Roman" w:cs="Times New Roman"/>
          <w:sz w:val="28"/>
          <w:szCs w:val="28"/>
        </w:rPr>
      </w:pPr>
      <w:r>
        <w:rPr>
          <w:rFonts w:ascii="Times New Roman" w:hAnsi="Times New Roman" w:cs="Times New Roman"/>
          <w:sz w:val="28"/>
          <w:szCs w:val="28"/>
        </w:rPr>
        <w:t>2.10.2. Основанием для отказа в предоставлении муниципальной услуги: отсутствуют</w:t>
      </w:r>
    </w:p>
    <w:p w14:paraId="1F7FED06">
      <w:pPr>
        <w:pStyle w:val="22"/>
        <w:ind w:firstLine="709"/>
        <w:rPr>
          <w:rFonts w:ascii="Times New Roman" w:hAnsi="Times New Roman" w:cs="Times New Roman"/>
          <w:sz w:val="28"/>
          <w:szCs w:val="28"/>
        </w:rPr>
      </w:pPr>
    </w:p>
    <w:p w14:paraId="09B4B595">
      <w:pPr>
        <w:jc w:val="center"/>
        <w:rPr>
          <w:sz w:val="28"/>
          <w:szCs w:val="28"/>
        </w:rPr>
      </w:pPr>
      <w:bookmarkStart w:id="15" w:name="P313"/>
      <w:bookmarkEnd w:id="15"/>
      <w:r>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4A6C3A8">
      <w:pPr>
        <w:pStyle w:val="22"/>
        <w:ind w:firstLine="709"/>
        <w:rPr>
          <w:rFonts w:ascii="Times New Roman" w:hAnsi="Times New Roman" w:cs="Times New Roman"/>
          <w:sz w:val="28"/>
          <w:szCs w:val="28"/>
        </w:rPr>
      </w:pPr>
    </w:p>
    <w:p w14:paraId="3CACFC84">
      <w:pPr>
        <w:pStyle w:val="22"/>
        <w:ind w:firstLine="709"/>
        <w:jc w:val="both"/>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отсутствуют.</w:t>
      </w:r>
    </w:p>
    <w:p w14:paraId="536030CA">
      <w:pPr>
        <w:pStyle w:val="22"/>
        <w:ind w:firstLine="709"/>
        <w:rPr>
          <w:rFonts w:ascii="Times New Roman" w:hAnsi="Times New Roman" w:cs="Times New Roman"/>
          <w:sz w:val="28"/>
          <w:szCs w:val="28"/>
        </w:rPr>
      </w:pPr>
    </w:p>
    <w:p w14:paraId="2C3C913F">
      <w:pPr>
        <w:jc w:val="center"/>
        <w:rPr>
          <w:sz w:val="28"/>
          <w:szCs w:val="28"/>
        </w:rPr>
      </w:pPr>
      <w:r>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A9CEBE4">
      <w:pPr>
        <w:ind w:firstLine="709"/>
        <w:jc w:val="both"/>
        <w:rPr>
          <w:sz w:val="28"/>
          <w:szCs w:val="28"/>
        </w:rPr>
      </w:pPr>
      <w:r>
        <w:rPr>
          <w:sz w:val="28"/>
          <w:szCs w:val="28"/>
        </w:rPr>
        <w:t>Муниципальная услуга предоставляется без взимания платы.</w:t>
      </w:r>
    </w:p>
    <w:p w14:paraId="611240AD">
      <w:pPr>
        <w:pStyle w:val="22"/>
        <w:ind w:firstLine="709"/>
        <w:rPr>
          <w:rFonts w:ascii="Times New Roman" w:hAnsi="Times New Roman" w:cs="Times New Roman"/>
          <w:sz w:val="28"/>
          <w:szCs w:val="28"/>
        </w:rPr>
      </w:pPr>
    </w:p>
    <w:p w14:paraId="14480531">
      <w:pPr>
        <w:jc w:val="center"/>
        <w:rPr>
          <w:sz w:val="28"/>
          <w:szCs w:val="28"/>
        </w:rPr>
      </w:pPr>
      <w:r>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9FBE233">
      <w:pPr>
        <w:ind w:firstLine="709"/>
        <w:jc w:val="both"/>
        <w:rPr>
          <w:sz w:val="28"/>
          <w:szCs w:val="28"/>
        </w:rPr>
      </w:pPr>
      <w:r>
        <w:rPr>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на личном приеме не должен превышать 15 (пятнадцати) минут.</w:t>
      </w:r>
    </w:p>
    <w:p w14:paraId="3F217740">
      <w:pPr>
        <w:ind w:firstLine="851"/>
        <w:jc w:val="both"/>
        <w:rPr>
          <w:sz w:val="28"/>
          <w:szCs w:val="28"/>
        </w:rPr>
      </w:pPr>
    </w:p>
    <w:p w14:paraId="01E898FD">
      <w:pPr>
        <w:jc w:val="center"/>
        <w:rPr>
          <w:sz w:val="28"/>
          <w:szCs w:val="28"/>
        </w:rPr>
      </w:pPr>
      <w:r>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341C101">
      <w:pPr>
        <w:ind w:firstLine="709"/>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Портала Краснодарского края осуществляется в день их поступления в уполномоченный орган.</w:t>
      </w:r>
    </w:p>
    <w:p w14:paraId="1C962BD1">
      <w:pPr>
        <w:pStyle w:val="22"/>
        <w:ind w:firstLine="709"/>
        <w:jc w:val="both"/>
        <w:rPr>
          <w:rFonts w:ascii="Times New Roman" w:hAnsi="Times New Roman" w:cs="Times New Roman"/>
          <w:sz w:val="28"/>
          <w:szCs w:val="28"/>
        </w:rPr>
      </w:pPr>
      <w:r>
        <w:rPr>
          <w:rFonts w:ascii="Times New Roman" w:hAnsi="Times New Roman" w:cs="Times New Roman"/>
          <w:sz w:val="28"/>
          <w:szCs w:val="28"/>
        </w:rPr>
        <w:t>Регистрация уведомления с документами, предусмотренными 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14:paraId="481BC359">
      <w:pPr>
        <w:ind w:firstLine="709"/>
        <w:jc w:val="both"/>
        <w:rPr>
          <w:sz w:val="28"/>
          <w:szCs w:val="28"/>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14:paraId="6C21FFAD">
      <w:pPr>
        <w:ind w:firstLine="709"/>
        <w:jc w:val="both"/>
        <w:rPr>
          <w:sz w:val="28"/>
          <w:szCs w:val="28"/>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Портала Краснодарского края составляет 1 (один) рабочий день.</w:t>
      </w:r>
    </w:p>
    <w:p w14:paraId="6F5A8196">
      <w:pPr>
        <w:ind w:firstLine="851"/>
        <w:jc w:val="both"/>
        <w:rPr>
          <w:sz w:val="28"/>
          <w:szCs w:val="28"/>
        </w:rPr>
      </w:pPr>
    </w:p>
    <w:p w14:paraId="7E2A4D80">
      <w:pPr>
        <w:jc w:val="center"/>
        <w:rPr>
          <w:sz w:val="28"/>
          <w:szCs w:val="28"/>
        </w:rPr>
      </w:pPr>
      <w:r>
        <w:rPr>
          <w:sz w:val="28"/>
          <w:szCs w:val="28"/>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7EC2B00">
      <w:pPr>
        <w:ind w:firstLine="709"/>
        <w:jc w:val="both"/>
        <w:rPr>
          <w:sz w:val="28"/>
          <w:szCs w:val="28"/>
        </w:rPr>
      </w:pPr>
      <w:r>
        <w:rPr>
          <w:sz w:val="28"/>
          <w:szCs w:val="28"/>
        </w:rPr>
        <w:t>2.16.1. Информация о графике (режиме) работы уполномоченного органа, МФЦ размещается при входе в здание, в котором они осуществляют свою деятельность, на видном месте.</w:t>
      </w:r>
    </w:p>
    <w:p w14:paraId="7A3A7072">
      <w:pPr>
        <w:ind w:firstLine="709"/>
        <w:jc w:val="both"/>
        <w:rPr>
          <w:sz w:val="28"/>
          <w:szCs w:val="28"/>
        </w:rPr>
      </w:pPr>
      <w:r>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EF8B043">
      <w:pPr>
        <w:ind w:firstLine="709"/>
        <w:jc w:val="both"/>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МФЦ, а также оборудован удобной лестницей с поручнями, пандусами для беспрепятственного передвижения граждан.</w:t>
      </w:r>
    </w:p>
    <w:p w14:paraId="158ED515">
      <w:pPr>
        <w:ind w:firstLine="709"/>
        <w:jc w:val="both"/>
        <w:rPr>
          <w:sz w:val="28"/>
          <w:szCs w:val="28"/>
        </w:rPr>
      </w:pPr>
      <w:r>
        <w:rPr>
          <w:color w:val="000000"/>
          <w:spacing w:val="-4"/>
          <w:sz w:val="28"/>
          <w:szCs w:val="28"/>
        </w:rPr>
        <w:t>Места предоставления муниципальной услуги</w:t>
      </w:r>
      <w:r>
        <w:rPr>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239138D5">
      <w:pPr>
        <w:ind w:firstLine="709"/>
        <w:jc w:val="both"/>
        <w:rPr>
          <w:sz w:val="28"/>
          <w:szCs w:val="28"/>
        </w:rPr>
      </w:pPr>
      <w:r>
        <w:rPr>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14:paraId="153E11AF">
      <w:pPr>
        <w:ind w:firstLine="709"/>
        <w:jc w:val="both"/>
        <w:rPr>
          <w:sz w:val="28"/>
          <w:szCs w:val="28"/>
        </w:rPr>
      </w:pPr>
      <w:r>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93912EF">
      <w:pPr>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6D9822AE">
      <w:pPr>
        <w:ind w:firstLine="709"/>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0774E79">
      <w:pPr>
        <w:ind w:firstLine="709"/>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C0A22BD">
      <w:pPr>
        <w:ind w:firstLine="709"/>
        <w:jc w:val="both"/>
        <w:rPr>
          <w:sz w:val="28"/>
          <w:szCs w:val="28"/>
        </w:rPr>
      </w:pPr>
      <w:r>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BE3A200">
      <w:pPr>
        <w:ind w:firstLine="709"/>
        <w:jc w:val="both"/>
        <w:rPr>
          <w:sz w:val="28"/>
          <w:szCs w:val="28"/>
        </w:rPr>
      </w:pPr>
      <w:r>
        <w:rPr>
          <w:sz w:val="28"/>
          <w:szCs w:val="28"/>
        </w:rPr>
        <w:t>- 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14:paraId="56CAAA3F">
      <w:pPr>
        <w:ind w:firstLine="709"/>
        <w:jc w:val="both"/>
        <w:rPr>
          <w:sz w:val="28"/>
          <w:szCs w:val="28"/>
        </w:rPr>
      </w:pPr>
      <w:r>
        <w:rPr>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Успенский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7F22155">
      <w:pPr>
        <w:ind w:firstLine="709"/>
        <w:jc w:val="both"/>
        <w:rPr>
          <w:sz w:val="28"/>
          <w:szCs w:val="28"/>
        </w:rPr>
      </w:pPr>
      <w:r>
        <w:rPr>
          <w:sz w:val="28"/>
          <w:szCs w:val="28"/>
        </w:rPr>
        <w:t>На каждой стоянке (остановке) автотранспортных средств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транспортных средств бесплатно.</w:t>
      </w:r>
    </w:p>
    <w:p w14:paraId="5EF589AD">
      <w:pPr>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CAF9CD9">
      <w:pPr>
        <w:ind w:firstLine="709"/>
        <w:jc w:val="both"/>
        <w:rPr>
          <w:sz w:val="28"/>
          <w:szCs w:val="28"/>
        </w:rPr>
      </w:pPr>
      <w:r>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4820F2FE">
      <w:pPr>
        <w:ind w:firstLine="709"/>
        <w:jc w:val="both"/>
        <w:rPr>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14:paraId="3316E306">
      <w:pPr>
        <w:ind w:firstLine="709"/>
        <w:jc w:val="both"/>
        <w:rPr>
          <w:sz w:val="28"/>
          <w:szCs w:val="28"/>
        </w:rPr>
      </w:pPr>
      <w:r>
        <w:rPr>
          <w:sz w:val="28"/>
          <w:szCs w:val="28"/>
        </w:rPr>
        <w:t>2.16.2. Прием заявителей в уполномоченном органе осуществляется в отведенных для этого кабинетах.</w:t>
      </w:r>
    </w:p>
    <w:p w14:paraId="10103479">
      <w:pPr>
        <w:ind w:firstLine="709"/>
        <w:jc w:val="both"/>
        <w:rPr>
          <w:sz w:val="28"/>
          <w:szCs w:val="28"/>
        </w:rPr>
      </w:pPr>
      <w:r>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раздела 1 Регламента.</w:t>
      </w:r>
    </w:p>
    <w:p w14:paraId="58B9D0E2">
      <w:pPr>
        <w:ind w:firstLine="709"/>
        <w:jc w:val="both"/>
        <w:rPr>
          <w:sz w:val="28"/>
          <w:szCs w:val="28"/>
        </w:rPr>
      </w:pPr>
      <w:r>
        <w:rPr>
          <w:sz w:val="28"/>
          <w:szCs w:val="28"/>
        </w:rPr>
        <w:t>Информационные стенды размещаются на видном, доступном месте.</w:t>
      </w:r>
    </w:p>
    <w:p w14:paraId="6B8F6084">
      <w:pPr>
        <w:ind w:firstLine="709"/>
        <w:jc w:val="both"/>
        <w:rPr>
          <w:sz w:val="28"/>
          <w:szCs w:val="28"/>
        </w:rPr>
      </w:pPr>
      <w:r>
        <w:rPr>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76768FCD">
      <w:pPr>
        <w:ind w:firstLine="709"/>
        <w:jc w:val="both"/>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и должны обеспечивать:</w:t>
      </w:r>
    </w:p>
    <w:p w14:paraId="3D77A262">
      <w:pPr>
        <w:ind w:firstLine="709"/>
        <w:jc w:val="both"/>
        <w:rPr>
          <w:sz w:val="28"/>
          <w:szCs w:val="28"/>
        </w:rPr>
      </w:pPr>
      <w:r>
        <w:rPr>
          <w:sz w:val="28"/>
          <w:szCs w:val="28"/>
        </w:rPr>
        <w:t>- комфортное расположение заявителя и специалиста уполномоченного органа;</w:t>
      </w:r>
    </w:p>
    <w:p w14:paraId="319D6DA2">
      <w:pPr>
        <w:ind w:firstLine="709"/>
        <w:jc w:val="both"/>
        <w:rPr>
          <w:sz w:val="28"/>
          <w:szCs w:val="28"/>
        </w:rPr>
      </w:pPr>
      <w:r>
        <w:rPr>
          <w:sz w:val="28"/>
          <w:szCs w:val="28"/>
        </w:rPr>
        <w:t>- возможность и удобство оформления заявителем письменного обращения;</w:t>
      </w:r>
    </w:p>
    <w:p w14:paraId="7F83A621">
      <w:pPr>
        <w:ind w:firstLine="709"/>
        <w:jc w:val="both"/>
        <w:rPr>
          <w:sz w:val="28"/>
          <w:szCs w:val="28"/>
        </w:rPr>
      </w:pPr>
      <w:r>
        <w:rPr>
          <w:sz w:val="28"/>
          <w:szCs w:val="28"/>
        </w:rPr>
        <w:t>- телефонную связь;</w:t>
      </w:r>
    </w:p>
    <w:p w14:paraId="78894EB9">
      <w:pPr>
        <w:ind w:firstLine="709"/>
        <w:jc w:val="both"/>
        <w:rPr>
          <w:sz w:val="28"/>
          <w:szCs w:val="28"/>
        </w:rPr>
      </w:pPr>
      <w:r>
        <w:rPr>
          <w:sz w:val="28"/>
          <w:szCs w:val="28"/>
        </w:rPr>
        <w:t>- возможность копирования документов;</w:t>
      </w:r>
    </w:p>
    <w:p w14:paraId="469E1075">
      <w:pPr>
        <w:ind w:firstLine="709"/>
        <w:jc w:val="both"/>
        <w:rPr>
          <w:sz w:val="28"/>
          <w:szCs w:val="28"/>
        </w:rPr>
      </w:pPr>
      <w:r>
        <w:rPr>
          <w:sz w:val="28"/>
          <w:szCs w:val="28"/>
        </w:rPr>
        <w:t>- доступ к нормативным правовым актам, регулирующим предоставление муниципальной услуги;</w:t>
      </w:r>
    </w:p>
    <w:p w14:paraId="38EA3F15">
      <w:pPr>
        <w:ind w:firstLine="709"/>
        <w:jc w:val="both"/>
        <w:rPr>
          <w:sz w:val="28"/>
          <w:szCs w:val="28"/>
        </w:rPr>
      </w:pPr>
      <w:r>
        <w:rPr>
          <w:sz w:val="28"/>
          <w:szCs w:val="28"/>
        </w:rPr>
        <w:t>- наличие письменных принадлежностей и бумаги формата A4.</w:t>
      </w:r>
    </w:p>
    <w:p w14:paraId="0D82D5A9">
      <w:pPr>
        <w:ind w:firstLine="709"/>
        <w:jc w:val="both"/>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6F4B5D61">
      <w:pPr>
        <w:ind w:firstLine="709"/>
        <w:jc w:val="both"/>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МФЦ, размещенному на официальном сайте в информационно-телекоммуникационной сети «Интернет», на Едином портале и на Портале Краснодарского края.</w:t>
      </w:r>
    </w:p>
    <w:p w14:paraId="394A39CA">
      <w:pPr>
        <w:ind w:firstLine="709"/>
        <w:jc w:val="both"/>
        <w:rPr>
          <w:sz w:val="28"/>
          <w:szCs w:val="28"/>
        </w:rPr>
      </w:pPr>
      <w:r>
        <w:rPr>
          <w:sz w:val="28"/>
          <w:szCs w:val="28"/>
        </w:rPr>
        <w:t>2.16.7. Рабочие места специалиста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r>
        <w:rPr>
          <w:sz w:val="28"/>
          <w:szCs w:val="28"/>
        </w:rPr>
        <w:t>.</w:t>
      </w:r>
    </w:p>
    <w:p w14:paraId="6F97D56B">
      <w:pPr>
        <w:ind w:firstLine="709"/>
        <w:jc w:val="both"/>
        <w:rPr>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EE35E50">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14:paraId="63A5E107">
      <w:pPr>
        <w:pStyle w:val="22"/>
        <w:ind w:firstLine="709"/>
        <w:rPr>
          <w:rFonts w:ascii="Times New Roman" w:hAnsi="Times New Roman" w:cs="Times New Roman"/>
          <w:sz w:val="28"/>
          <w:szCs w:val="28"/>
        </w:rPr>
      </w:pPr>
    </w:p>
    <w:p w14:paraId="6DB6ABB2">
      <w:pPr>
        <w:jc w:val="center"/>
        <w:rPr>
          <w:sz w:val="28"/>
          <w:szCs w:val="28"/>
        </w:rPr>
      </w:pPr>
      <w:r>
        <w:rPr>
          <w:sz w:val="28"/>
          <w:szCs w:val="28"/>
        </w:rPr>
        <w:t>Подраздел 2.17. Показатели доступности и качества муниципальной услуги</w:t>
      </w:r>
    </w:p>
    <w:p w14:paraId="13E5C9EC">
      <w:pPr>
        <w:ind w:firstLine="709"/>
        <w:jc w:val="both"/>
        <w:rPr>
          <w:sz w:val="28"/>
          <w:szCs w:val="28"/>
        </w:rPr>
      </w:pPr>
      <w:r>
        <w:rPr>
          <w:sz w:val="28"/>
          <w:szCs w:val="28"/>
        </w:rPr>
        <w:t>2.17.1. Основными показателями доступности и качества муниципальной услуги являются:</w:t>
      </w:r>
    </w:p>
    <w:p w14:paraId="718018C1">
      <w:pPr>
        <w:ind w:firstLine="709"/>
        <w:jc w:val="both"/>
        <w:rPr>
          <w:sz w:val="28"/>
          <w:szCs w:val="28"/>
        </w:rPr>
      </w:pPr>
      <w:r>
        <w:rPr>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14:paraId="5A42A2E4">
      <w:pPr>
        <w:ind w:firstLine="709"/>
        <w:jc w:val="both"/>
        <w:rPr>
          <w:sz w:val="28"/>
          <w:szCs w:val="28"/>
        </w:rPr>
      </w:pPr>
      <w:r>
        <w:rPr>
          <w:sz w:val="28"/>
          <w:szCs w:val="28"/>
        </w:rPr>
        <w:t>2)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14:paraId="496FEB8E">
      <w:pPr>
        <w:ind w:firstLine="709"/>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Единого Портала, Портала Краснодарского края;</w:t>
      </w:r>
    </w:p>
    <w:p w14:paraId="65AC818C">
      <w:pPr>
        <w:ind w:firstLine="709"/>
        <w:jc w:val="both"/>
        <w:rPr>
          <w:sz w:val="28"/>
          <w:szCs w:val="28"/>
        </w:rPr>
      </w:pPr>
      <w:r>
        <w:rPr>
          <w:sz w:val="28"/>
          <w:szCs w:val="28"/>
        </w:rPr>
        <w:t>4) установление лиц, ответственных за предоставление муниципальной услуги;</w:t>
      </w:r>
    </w:p>
    <w:p w14:paraId="25F2C555">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14:paraId="6D890FD0">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E3098C5">
      <w:pPr>
        <w:ind w:firstLine="709"/>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Единого Портала, Портала Краснодарского края;</w:t>
      </w:r>
    </w:p>
    <w:p w14:paraId="6961A14B">
      <w:pPr>
        <w:ind w:firstLine="709"/>
        <w:jc w:val="both"/>
        <w:rPr>
          <w:sz w:val="28"/>
          <w:szCs w:val="28"/>
        </w:rPr>
      </w:pPr>
      <w:r>
        <w:rPr>
          <w:sz w:val="28"/>
          <w:szCs w:val="28"/>
        </w:rPr>
        <w:t>8) оперативность и достоверность предоставляемой информации;</w:t>
      </w:r>
    </w:p>
    <w:p w14:paraId="6175B161">
      <w:pPr>
        <w:ind w:firstLine="709"/>
        <w:jc w:val="both"/>
        <w:rPr>
          <w:sz w:val="28"/>
          <w:szCs w:val="28"/>
        </w:rPr>
      </w:pPr>
      <w:r>
        <w:rPr>
          <w:sz w:val="28"/>
          <w:szCs w:val="28"/>
        </w:rPr>
        <w:t>9) отсутствие обоснованных жалоб;</w:t>
      </w:r>
    </w:p>
    <w:p w14:paraId="7B22CF18">
      <w:pPr>
        <w:ind w:firstLine="709"/>
        <w:jc w:val="both"/>
        <w:rPr>
          <w:sz w:val="28"/>
          <w:szCs w:val="28"/>
        </w:rPr>
      </w:pPr>
      <w:r>
        <w:rPr>
          <w:sz w:val="28"/>
          <w:szCs w:val="28"/>
        </w:rPr>
        <w:t>10) доступность информационных материалов.</w:t>
      </w:r>
    </w:p>
    <w:p w14:paraId="016FCB67">
      <w:pPr>
        <w:ind w:firstLine="709"/>
        <w:jc w:val="both"/>
        <w:rPr>
          <w:sz w:val="28"/>
          <w:szCs w:val="28"/>
        </w:rPr>
      </w:pPr>
      <w:r>
        <w:rPr>
          <w:sz w:val="28"/>
          <w:szCs w:val="28"/>
        </w:rPr>
        <w:t>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двух и более государственных и (или) муниципальных услуг.</w:t>
      </w:r>
    </w:p>
    <w:p w14:paraId="38DACF50">
      <w:pPr>
        <w:pStyle w:val="22"/>
        <w:ind w:firstLine="709"/>
        <w:rPr>
          <w:rFonts w:ascii="Times New Roman" w:hAnsi="Times New Roman" w:cs="Times New Roman"/>
          <w:sz w:val="28"/>
          <w:szCs w:val="28"/>
        </w:rPr>
      </w:pPr>
    </w:p>
    <w:p w14:paraId="3D4FFFF0">
      <w:pPr>
        <w:jc w:val="center"/>
        <w:rPr>
          <w:sz w:val="28"/>
          <w:szCs w:val="28"/>
        </w:rPr>
      </w:pPr>
      <w:r>
        <w:rPr>
          <w:sz w:val="28"/>
          <w:szCs w:val="28"/>
        </w:rPr>
        <w:t>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14:paraId="411A7141">
      <w:pPr>
        <w:ind w:firstLine="709"/>
        <w:jc w:val="both"/>
        <w:rPr>
          <w:sz w:val="28"/>
          <w:szCs w:val="28"/>
        </w:rPr>
      </w:pPr>
      <w:bookmarkStart w:id="16" w:name="P444"/>
      <w:bookmarkEnd w:id="16"/>
      <w:r>
        <w:rPr>
          <w:sz w:val="28"/>
          <w:szCs w:val="28"/>
        </w:rPr>
        <w:t>2.18.1. Заявителю обеспечивается возможность предоставления нескольких муниципальных услуг в МФЦ, в соответствии со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14:paraId="2E77A700">
      <w:pPr>
        <w:ind w:firstLine="709"/>
        <w:jc w:val="both"/>
        <w:rPr>
          <w:sz w:val="28"/>
          <w:szCs w:val="28"/>
        </w:rPr>
      </w:pPr>
      <w:r>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14:paraId="3F4E836A">
      <w:pPr>
        <w:ind w:firstLine="709"/>
        <w:jc w:val="both"/>
        <w:rPr>
          <w:sz w:val="28"/>
          <w:szCs w:val="28"/>
        </w:rPr>
      </w:pPr>
      <w:r>
        <w:rPr>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14:paraId="4214603C">
      <w:pPr>
        <w:ind w:firstLine="709"/>
        <w:jc w:val="both"/>
        <w:rPr>
          <w:sz w:val="28"/>
          <w:szCs w:val="28"/>
        </w:rPr>
      </w:pPr>
      <w:r>
        <w:rPr>
          <w:sz w:val="28"/>
          <w:szCs w:val="28"/>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22BCB8C3">
      <w:pPr>
        <w:ind w:firstLine="709"/>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3D08D7F3">
      <w:pPr>
        <w:ind w:firstLine="709"/>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17514738">
      <w:pPr>
        <w:ind w:firstLine="709"/>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2425DCD4">
      <w:pPr>
        <w:ind w:firstLine="709"/>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
    <w:p w14:paraId="5B956E4E">
      <w:pPr>
        <w:ind w:firstLine="709"/>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14:paraId="0EB59682">
      <w:pPr>
        <w:ind w:firstLine="709"/>
        <w:jc w:val="both"/>
        <w:rPr>
          <w:sz w:val="28"/>
          <w:szCs w:val="28"/>
        </w:rPr>
      </w:pPr>
      <w:r>
        <w:rPr>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14:paraId="675BA97A">
      <w:pPr>
        <w:ind w:firstLine="709"/>
        <w:jc w:val="both"/>
        <w:rPr>
          <w:sz w:val="28"/>
          <w:szCs w:val="28"/>
        </w:rPr>
      </w:pPr>
      <w:r>
        <w:rPr>
          <w:sz w:val="28"/>
          <w:szCs w:val="28"/>
        </w:rPr>
        <w:t>2.18.6. Направление МФЦ заявлений, а также указанных в пункте 2.18.4 подраздела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4281ACA0">
      <w:pPr>
        <w:ind w:firstLine="709"/>
        <w:jc w:val="both"/>
        <w:rPr>
          <w:sz w:val="28"/>
          <w:szCs w:val="28"/>
        </w:rPr>
      </w:pPr>
      <w:r>
        <w:rPr>
          <w:sz w:val="28"/>
          <w:szCs w:val="28"/>
        </w:rPr>
        <w:t>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14:paraId="03C840E8">
      <w:pPr>
        <w:ind w:firstLine="709"/>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346EC266">
      <w:pPr>
        <w:ind w:firstLine="709"/>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18248CC9">
      <w:pPr>
        <w:ind w:firstLine="709"/>
        <w:jc w:val="both"/>
        <w:rPr>
          <w:sz w:val="28"/>
          <w:szCs w:val="28"/>
        </w:rPr>
      </w:pPr>
      <w:r>
        <w:rPr>
          <w:sz w:val="28"/>
          <w:szCs w:val="28"/>
        </w:rPr>
        <w:t>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14:paraId="4D39CAAB">
      <w:pPr>
        <w:ind w:firstLine="709"/>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3D20DF2F">
      <w:pPr>
        <w:ind w:firstLine="709"/>
        <w:jc w:val="both"/>
        <w:rPr>
          <w:sz w:val="28"/>
          <w:szCs w:val="28"/>
        </w:rPr>
      </w:pPr>
      <w:r>
        <w:rPr>
          <w:sz w:val="28"/>
          <w:szCs w:val="28"/>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14:paraId="311ED87B">
      <w:pPr>
        <w:ind w:firstLine="709"/>
        <w:jc w:val="both"/>
        <w:rPr>
          <w:sz w:val="28"/>
          <w:szCs w:val="28"/>
        </w:rPr>
      </w:pPr>
      <w:r>
        <w:rPr>
          <w:sz w:val="28"/>
          <w:szCs w:val="28"/>
        </w:rPr>
        <w:t>Указанная информация предоставляется МФЦ:</w:t>
      </w:r>
    </w:p>
    <w:p w14:paraId="0763A853">
      <w:pPr>
        <w:ind w:firstLine="709"/>
        <w:jc w:val="both"/>
        <w:rPr>
          <w:sz w:val="28"/>
          <w:szCs w:val="28"/>
        </w:rPr>
      </w:pPr>
      <w:r>
        <w:rPr>
          <w:sz w:val="28"/>
          <w:szCs w:val="28"/>
        </w:rPr>
        <w:t>1) в ходе личного приема заявителя;</w:t>
      </w:r>
    </w:p>
    <w:p w14:paraId="153D3020">
      <w:pPr>
        <w:ind w:firstLine="709"/>
        <w:jc w:val="both"/>
        <w:rPr>
          <w:sz w:val="28"/>
          <w:szCs w:val="28"/>
        </w:rPr>
      </w:pPr>
      <w:r>
        <w:rPr>
          <w:sz w:val="28"/>
          <w:szCs w:val="28"/>
        </w:rPr>
        <w:t>2) по телефону;</w:t>
      </w:r>
    </w:p>
    <w:p w14:paraId="676C0966">
      <w:pPr>
        <w:ind w:firstLine="709"/>
        <w:jc w:val="both"/>
        <w:rPr>
          <w:sz w:val="28"/>
          <w:szCs w:val="28"/>
        </w:rPr>
      </w:pPr>
      <w:r>
        <w:rPr>
          <w:sz w:val="28"/>
          <w:szCs w:val="28"/>
        </w:rPr>
        <w:t>3) по электронной почте.</w:t>
      </w:r>
    </w:p>
    <w:p w14:paraId="36B17CBA">
      <w:pPr>
        <w:ind w:firstLine="709"/>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520AA9E9">
      <w:pPr>
        <w:ind w:firstLine="709"/>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14:paraId="7E252E47">
      <w:pPr>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736D4370">
      <w:pPr>
        <w:ind w:firstLine="709"/>
        <w:jc w:val="both"/>
        <w:rPr>
          <w:sz w:val="28"/>
          <w:szCs w:val="28"/>
        </w:rPr>
      </w:pPr>
    </w:p>
    <w:p w14:paraId="41C12463">
      <w:pPr>
        <w:jc w:val="center"/>
        <w:rPr>
          <w:sz w:val="28"/>
          <w:szCs w:val="28"/>
        </w:rPr>
      </w:pPr>
      <w:r>
        <w:rPr>
          <w:sz w:val="28"/>
          <w:szCs w:val="28"/>
        </w:rPr>
        <w:t xml:space="preserve">Подраздел 2.19. Иные требования, в том числе учитывающие особенности предоставления муниципальной услуги в многофункциональных центрах </w:t>
      </w:r>
      <w:r>
        <w:rPr>
          <w:sz w:val="28"/>
          <w:szCs w:val="28"/>
          <w:shd w:val="clear" w:color="auto" w:fill="FFFFFF"/>
        </w:rPr>
        <w:t xml:space="preserve">по экстерриториальному принципу (в случае, если муниципальная услуга предоставляется по экстерриториальному принципу) </w:t>
      </w:r>
      <w:r>
        <w:rPr>
          <w:sz w:val="28"/>
          <w:szCs w:val="28"/>
        </w:rPr>
        <w:t>и особенности предоставления муниципальной услуги в электронной форме</w:t>
      </w:r>
    </w:p>
    <w:p w14:paraId="299DB7D1">
      <w:pPr>
        <w:ind w:firstLine="709"/>
        <w:jc w:val="both"/>
        <w:rPr>
          <w:sz w:val="28"/>
          <w:szCs w:val="28"/>
        </w:rPr>
      </w:pPr>
      <w:r>
        <w:rPr>
          <w:sz w:val="28"/>
          <w:szCs w:val="28"/>
        </w:rPr>
        <w:t>2.19.1. </w:t>
      </w:r>
      <w:r>
        <w:rPr>
          <w:color w:val="000000"/>
          <w:sz w:val="28"/>
          <w:szCs w:val="28"/>
        </w:rPr>
        <w:t>При предоставлении муниципальных услуг по экстерриториальному принципу уполномоченный органе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22A19C34">
      <w:pPr>
        <w:ind w:firstLine="709"/>
        <w:jc w:val="both"/>
        <w:rPr>
          <w:sz w:val="28"/>
          <w:szCs w:val="28"/>
        </w:rPr>
      </w:pPr>
      <w:r>
        <w:rPr>
          <w:sz w:val="28"/>
          <w:szCs w:val="28"/>
        </w:rPr>
        <w:t>2.19.2. </w:t>
      </w:r>
      <w:r>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14:paraId="7BFA13E3">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3D9EA78">
      <w:pPr>
        <w:ind w:firstLine="709"/>
        <w:jc w:val="both"/>
        <w:rPr>
          <w:sz w:val="28"/>
          <w:szCs w:val="28"/>
        </w:rPr>
      </w:pPr>
      <w:r>
        <w:rPr>
          <w:sz w:val="28"/>
          <w:szCs w:val="28"/>
        </w:rPr>
        <w:t>в уполномоченный орган;</w:t>
      </w:r>
    </w:p>
    <w:p w14:paraId="1A04D2F1">
      <w:pPr>
        <w:ind w:firstLine="709"/>
        <w:jc w:val="both"/>
        <w:rPr>
          <w:sz w:val="28"/>
          <w:szCs w:val="28"/>
        </w:rPr>
      </w:pPr>
      <w:r>
        <w:rPr>
          <w:sz w:val="28"/>
          <w:szCs w:val="28"/>
        </w:rPr>
        <w:t>через МФЦ в уполномоченный орган;</w:t>
      </w:r>
    </w:p>
    <w:p w14:paraId="461D16C1">
      <w:pPr>
        <w:ind w:firstLine="709"/>
        <w:jc w:val="both"/>
        <w:rPr>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а так же Правилам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(далее – электронная подпись).</w:t>
      </w:r>
    </w:p>
    <w:p w14:paraId="64FED496">
      <w:pPr>
        <w:ind w:firstLine="709"/>
        <w:jc w:val="both"/>
        <w:rPr>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Портал</w:t>
      </w:r>
      <w:r>
        <w:rPr>
          <w:spacing w:val="-4"/>
          <w:sz w:val="28"/>
          <w:szCs w:val="28"/>
        </w:rPr>
        <w:t xml:space="preserve"> Краснодарского края путем заполнения специальной интерактивной формы (с использованием «Личного кабинета»).</w:t>
      </w:r>
    </w:p>
    <w:p w14:paraId="1F2E5C9B">
      <w:pPr>
        <w:ind w:firstLine="709"/>
        <w:jc w:val="both"/>
        <w:rPr>
          <w:sz w:val="28"/>
          <w:szCs w:val="28"/>
        </w:rPr>
      </w:pPr>
      <w:r>
        <w:rPr>
          <w:sz w:val="28"/>
          <w:szCs w:val="28"/>
        </w:rPr>
        <w:t>При направлении заявлений и документов в электронной форме с использованием Единого портала, Портала Краснодарского края,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а так же Правилам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w:t>
      </w:r>
    </w:p>
    <w:p w14:paraId="50A35F2E">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w:t>
      </w:r>
      <w:r>
        <w:rPr>
          <w:sz w:val="28"/>
          <w:szCs w:val="28"/>
        </w:rPr>
        <w:t>Портала</w:t>
      </w:r>
      <w:r>
        <w:rPr>
          <w:spacing w:val="-4"/>
          <w:sz w:val="28"/>
          <w:szCs w:val="28"/>
        </w:rPr>
        <w:t xml:space="preserve"> Краснодарского края, заявление и документы должны быть подписаны усиленной квалифицированной электронной подписью.</w:t>
      </w:r>
    </w:p>
    <w:p w14:paraId="26873C62">
      <w:pPr>
        <w:ind w:firstLine="709"/>
        <w:jc w:val="both"/>
        <w:rPr>
          <w:spacing w:val="-4"/>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услуга, а так же Правилам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w:t>
      </w:r>
    </w:p>
    <w:p w14:paraId="6DD36CFF">
      <w:pPr>
        <w:ind w:firstLine="709"/>
        <w:jc w:val="both"/>
        <w:rPr>
          <w:sz w:val="28"/>
          <w:szCs w:val="28"/>
        </w:rPr>
      </w:pPr>
      <w:r>
        <w:rPr>
          <w:sz w:val="28"/>
          <w:szCs w:val="28"/>
        </w:rPr>
        <w:t>2.19.5. </w:t>
      </w:r>
      <w:r>
        <w:rPr>
          <w:color w:val="000000"/>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запроса о предоставлении муниципальной услуги.</w:t>
      </w:r>
    </w:p>
    <w:p w14:paraId="630960C8">
      <w:pPr>
        <w:ind w:firstLine="709"/>
        <w:jc w:val="both"/>
        <w:rPr>
          <w:sz w:val="28"/>
          <w:szCs w:val="28"/>
        </w:rPr>
      </w:pPr>
      <w:r>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14:paraId="79D2B317">
      <w:pPr>
        <w:ind w:firstLine="709"/>
        <w:jc w:val="both"/>
        <w:rPr>
          <w:sz w:val="28"/>
          <w:szCs w:val="28"/>
        </w:rPr>
      </w:pPr>
      <w:r>
        <w:rPr>
          <w:sz w:val="28"/>
          <w:szCs w:val="28"/>
        </w:rPr>
        <w:t>2.19.6. </w:t>
      </w:r>
      <w:r>
        <w:rPr>
          <w:color w:val="000000"/>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232D82C7">
      <w:pPr>
        <w:ind w:firstLine="709"/>
        <w:jc w:val="both"/>
        <w:rPr>
          <w:sz w:val="28"/>
          <w:szCs w:val="28"/>
        </w:rPr>
      </w:pPr>
      <w:r>
        <w:rPr>
          <w:sz w:val="28"/>
          <w:szCs w:val="28"/>
        </w:rPr>
        <w:t>2.19.7. </w:t>
      </w:r>
      <w:r>
        <w:rPr>
          <w:color w:val="000000"/>
          <w:sz w:val="28"/>
          <w:szCs w:val="28"/>
        </w:rPr>
        <w:t>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14:paraId="23FEC4DE">
      <w:pPr>
        <w:ind w:firstLine="709"/>
        <w:jc w:val="both"/>
        <w:rPr>
          <w:sz w:val="28"/>
          <w:szCs w:val="28"/>
        </w:rPr>
      </w:pPr>
      <w:r>
        <w:rPr>
          <w:sz w:val="28"/>
          <w:szCs w:val="28"/>
        </w:rPr>
        <w:t>2.19.8. МФЦ при обращении заявителя за предоставлением муниципальной услуги осуществляют:</w:t>
      </w:r>
    </w:p>
    <w:p w14:paraId="7FD33171">
      <w:pPr>
        <w:ind w:firstLine="709"/>
        <w:jc w:val="both"/>
        <w:rPr>
          <w:sz w:val="28"/>
          <w:szCs w:val="28"/>
        </w:rPr>
      </w:pPr>
      <w:r>
        <w:rPr>
          <w:sz w:val="28"/>
          <w:szCs w:val="28"/>
        </w:rPr>
        <w:t>- формирование электронных документов и (или) электронных образов заявления, документов, принятых от заявителя, копий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принятых от заявителя, обеспечивая их заверение электронной подписью в установленном порядке;</w:t>
      </w:r>
    </w:p>
    <w:p w14:paraId="641CB01D">
      <w:pPr>
        <w:ind w:firstLine="709"/>
        <w:jc w:val="both"/>
        <w:rPr>
          <w:sz w:val="28"/>
          <w:szCs w:val="28"/>
        </w:rPr>
      </w:pPr>
      <w:r>
        <w:rPr>
          <w:sz w:val="28"/>
          <w:szCs w:val="28"/>
        </w:rPr>
        <w:t>- 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14:paraId="3B9D3050">
      <w:pPr>
        <w:ind w:firstLine="851"/>
        <w:jc w:val="both"/>
        <w:rPr>
          <w:sz w:val="28"/>
          <w:szCs w:val="28"/>
        </w:rPr>
      </w:pPr>
    </w:p>
    <w:p w14:paraId="1853367F">
      <w:pPr>
        <w:jc w:val="center"/>
        <w:rPr>
          <w:sz w:val="28"/>
          <w:szCs w:val="28"/>
        </w:rPr>
      </w:pPr>
      <w:r>
        <w:rPr>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5E59E9">
      <w:pPr>
        <w:pStyle w:val="22"/>
        <w:ind w:firstLine="709"/>
        <w:jc w:val="both"/>
        <w:rPr>
          <w:rFonts w:ascii="Times New Roman" w:hAnsi="Times New Roman" w:cs="Times New Roman"/>
          <w:sz w:val="28"/>
          <w:szCs w:val="28"/>
        </w:rPr>
      </w:pPr>
      <w:bookmarkStart w:id="17" w:name="Par343"/>
      <w:bookmarkEnd w:id="17"/>
      <w:r>
        <w:rPr>
          <w:rFonts w:ascii="Times New Roman" w:hAnsi="Times New Roman" w:cs="Times New Roman"/>
          <w:sz w:val="28"/>
          <w:szCs w:val="28"/>
        </w:rPr>
        <w:t>Подраздел 3.1. Состав, последовательность и сроки выполнения административных процедур, требования к порядку их выполнения</w:t>
      </w:r>
    </w:p>
    <w:p w14:paraId="7DAC2D30">
      <w:pPr>
        <w:pStyle w:val="22"/>
        <w:ind w:firstLine="709"/>
        <w:jc w:val="both"/>
        <w:rPr>
          <w:rFonts w:ascii="Times New Roman" w:hAnsi="Times New Roman" w:cs="Times New Roman"/>
          <w:sz w:val="28"/>
          <w:szCs w:val="28"/>
        </w:rPr>
      </w:pPr>
    </w:p>
    <w:p w14:paraId="514E79B5">
      <w:pPr>
        <w:pStyle w:val="22"/>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A9FE48D">
      <w:pPr>
        <w:pStyle w:val="22"/>
        <w:ind w:firstLine="709"/>
        <w:jc w:val="both"/>
        <w:rPr>
          <w:rFonts w:ascii="Times New Roman" w:hAnsi="Times New Roman" w:cs="Times New Roman"/>
          <w:sz w:val="28"/>
          <w:szCs w:val="28"/>
        </w:rPr>
      </w:pPr>
      <w:r>
        <w:rPr>
          <w:rFonts w:ascii="Times New Roman" w:hAnsi="Times New Roman" w:cs="Times New Roman"/>
          <w:sz w:val="28"/>
          <w:szCs w:val="28"/>
        </w:rPr>
        <w:t>1) прием, регистрацию уведомления о планируемом сносе или завершении сноса объекта капитального строительства и прилагаемых к нему документов, и выдача заявителю расписки в получении уведомления о планируемом сносе и документов, передача курьером пакета документов из МФЦ в уполномоченный орган (в случае поступления заявления и прилагаемых к нему документов через МФЦ);</w:t>
      </w:r>
    </w:p>
    <w:p w14:paraId="730FE038">
      <w:pPr>
        <w:pStyle w:val="22"/>
        <w:ind w:firstLine="709"/>
        <w:jc w:val="both"/>
        <w:rPr>
          <w:rFonts w:ascii="Times New Roman" w:hAnsi="Times New Roman" w:cs="Times New Roman"/>
          <w:sz w:val="28"/>
          <w:szCs w:val="28"/>
        </w:rPr>
      </w:pPr>
      <w:r>
        <w:rPr>
          <w:rFonts w:ascii="Times New Roman" w:hAnsi="Times New Roman" w:cs="Times New Roman"/>
          <w:sz w:val="28"/>
          <w:szCs w:val="28"/>
        </w:rPr>
        <w:t>2) рассмотрения уведомления о планируемом сносе  или завершении сноса объекта капитального строительства и прилагаемых документов, принятие решения уполномоченным органом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14:paraId="4319ACDE">
      <w:pPr>
        <w:pStyle w:val="22"/>
        <w:ind w:firstLine="709"/>
        <w:jc w:val="both"/>
        <w:rPr>
          <w:rFonts w:ascii="Times New Roman" w:hAnsi="Times New Roman" w:cs="Times New Roman"/>
          <w:sz w:val="28"/>
          <w:szCs w:val="28"/>
        </w:rPr>
      </w:pPr>
      <w:r>
        <w:rPr>
          <w:rFonts w:ascii="Times New Roman" w:hAnsi="Times New Roman" w:cs="Times New Roman"/>
          <w:sz w:val="28"/>
          <w:szCs w:val="28"/>
        </w:rPr>
        <w:t>3) формирование и направление уполномоченным органом результата предоставления муниципальной услуги в МФЦ (в случае поступления заявления и прилагаемых к нему документов через МФЦ), выдача (направление) заявителю результата предоставления муниципальной услуги.</w:t>
      </w:r>
    </w:p>
    <w:p w14:paraId="4B09A979">
      <w:pPr>
        <w:ind w:firstLine="709"/>
        <w:jc w:val="both"/>
        <w:rPr>
          <w:sz w:val="28"/>
          <w:szCs w:val="28"/>
        </w:rPr>
      </w:pPr>
      <w:r>
        <w:rPr>
          <w:sz w:val="28"/>
          <w:szCs w:val="28"/>
        </w:rPr>
        <w:t>4) выдача заявителю результата предоставления муниципальной услуги.</w:t>
      </w:r>
    </w:p>
    <w:p w14:paraId="4CB76537">
      <w:pPr>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14:paraId="32B2DC27">
      <w:pPr>
        <w:ind w:firstLine="709"/>
        <w:jc w:val="both"/>
        <w:rPr>
          <w:sz w:val="28"/>
          <w:szCs w:val="28"/>
        </w:rPr>
      </w:pPr>
      <w:r>
        <w:rPr>
          <w:sz w:val="28"/>
          <w:szCs w:val="28"/>
        </w:rPr>
        <w:t>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Портала Краснодарского края, с заявлением и документами, указанными в подразделе 2.6 раздела 2 Регламента.</w:t>
      </w:r>
    </w:p>
    <w:p w14:paraId="12B49099">
      <w:pPr>
        <w:ind w:firstLine="709"/>
        <w:jc w:val="both"/>
        <w:rPr>
          <w:sz w:val="28"/>
          <w:szCs w:val="28"/>
        </w:rPr>
      </w:pPr>
      <w:r>
        <w:rPr>
          <w:sz w:val="28"/>
          <w:szCs w:val="28"/>
        </w:rPr>
        <w:t>В целях предоставления муниципальной услуги, в том числе осуществляется прием заявителей по предварительной записи.</w:t>
      </w:r>
    </w:p>
    <w:p w14:paraId="341BFB8C">
      <w:pPr>
        <w:ind w:firstLine="709"/>
        <w:jc w:val="both"/>
        <w:rPr>
          <w:sz w:val="28"/>
          <w:szCs w:val="28"/>
        </w:rPr>
      </w:pPr>
      <w:r>
        <w:rPr>
          <w:sz w:val="28"/>
          <w:szCs w:val="28"/>
        </w:rPr>
        <w:t>Запись на прием проводится посредством Единого портала, Портала Краснодарского края.</w:t>
      </w:r>
    </w:p>
    <w:p w14:paraId="308E0C04">
      <w:pPr>
        <w:ind w:firstLine="709"/>
        <w:jc w:val="both"/>
        <w:rPr>
          <w:sz w:val="28"/>
          <w:szCs w:val="28"/>
        </w:rPr>
      </w:pPr>
      <w:r>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546FCD58">
      <w:pPr>
        <w:ind w:firstLine="709"/>
        <w:jc w:val="both"/>
        <w:rPr>
          <w:sz w:val="28"/>
          <w:szCs w:val="28"/>
        </w:rPr>
      </w:pPr>
      <w:r>
        <w:rPr>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0258547">
      <w:pPr>
        <w:ind w:firstLine="709"/>
        <w:jc w:val="both"/>
        <w:rPr>
          <w:sz w:val="28"/>
          <w:szCs w:val="28"/>
        </w:rPr>
      </w:pPr>
      <w:r>
        <w:rPr>
          <w:sz w:val="28"/>
          <w:szCs w:val="28"/>
        </w:rPr>
        <w:t>3.1.2.2. При обращении заявителя в уполномоченный орган ответственный специалист при приеме заявления:</w:t>
      </w:r>
    </w:p>
    <w:p w14:paraId="1A76EC9B">
      <w:pPr>
        <w:ind w:firstLine="709"/>
        <w:jc w:val="both"/>
        <w:rPr>
          <w:sz w:val="28"/>
          <w:szCs w:val="28"/>
        </w:rPr>
      </w:pPr>
      <w:r>
        <w:rPr>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F5FBACB">
      <w:pPr>
        <w:ind w:firstLine="709"/>
        <w:jc w:val="both"/>
        <w:rPr>
          <w:sz w:val="28"/>
          <w:szCs w:val="28"/>
        </w:rPr>
      </w:pPr>
      <w:r>
        <w:rPr>
          <w:sz w:val="28"/>
          <w:szCs w:val="28"/>
        </w:rPr>
        <w:t>- устанавливает предмет обращения;</w:t>
      </w:r>
    </w:p>
    <w:p w14:paraId="768DD855">
      <w:pPr>
        <w:ind w:firstLine="709"/>
        <w:jc w:val="both"/>
        <w:rPr>
          <w:sz w:val="28"/>
          <w:szCs w:val="28"/>
        </w:rPr>
      </w:pPr>
      <w:r>
        <w:rPr>
          <w:sz w:val="28"/>
          <w:szCs w:val="28"/>
        </w:rPr>
        <w:t>- проверяет соответствие представленных документов установленным требованиям, удостоверяясь, что:</w:t>
      </w:r>
    </w:p>
    <w:p w14:paraId="3AB125DF">
      <w:pPr>
        <w:ind w:firstLine="709"/>
        <w:jc w:val="both"/>
        <w:rPr>
          <w:sz w:val="28"/>
          <w:szCs w:val="28"/>
        </w:rPr>
      </w:pPr>
      <w:r>
        <w:rPr>
          <w:sz w:val="28"/>
          <w:szCs w:val="28"/>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906B28E">
      <w:pPr>
        <w:ind w:firstLine="709"/>
        <w:jc w:val="both"/>
        <w:rPr>
          <w:sz w:val="28"/>
          <w:szCs w:val="28"/>
        </w:rPr>
      </w:pPr>
      <w:r>
        <w:rPr>
          <w:sz w:val="28"/>
          <w:szCs w:val="28"/>
        </w:rPr>
        <w:t>- тексты документов написаны разборчиво;</w:t>
      </w:r>
    </w:p>
    <w:p w14:paraId="50FCC38F">
      <w:pPr>
        <w:ind w:firstLine="709"/>
        <w:jc w:val="both"/>
        <w:rPr>
          <w:sz w:val="28"/>
          <w:szCs w:val="28"/>
        </w:rPr>
      </w:pPr>
      <w:r>
        <w:rPr>
          <w:sz w:val="28"/>
          <w:szCs w:val="28"/>
        </w:rPr>
        <w:t>- фамилии, имена и отчества физических лиц, адреса их мест жительства написаны полностью;</w:t>
      </w:r>
    </w:p>
    <w:p w14:paraId="0BE713DA">
      <w:pPr>
        <w:ind w:firstLine="709"/>
        <w:jc w:val="both"/>
        <w:rPr>
          <w:sz w:val="28"/>
          <w:szCs w:val="28"/>
        </w:rPr>
      </w:pPr>
      <w:r>
        <w:rPr>
          <w:sz w:val="28"/>
          <w:szCs w:val="28"/>
        </w:rPr>
        <w:t>- в документах нет подчисток, приписок, зачеркнутых слов и иных не оговоренных в них исправлений;</w:t>
      </w:r>
    </w:p>
    <w:p w14:paraId="3AF14FF0">
      <w:pPr>
        <w:ind w:firstLine="709"/>
        <w:jc w:val="both"/>
        <w:rPr>
          <w:sz w:val="28"/>
          <w:szCs w:val="28"/>
        </w:rPr>
      </w:pPr>
      <w:r>
        <w:rPr>
          <w:sz w:val="28"/>
          <w:szCs w:val="28"/>
        </w:rPr>
        <w:t>- документы не исполнены карандашом;</w:t>
      </w:r>
    </w:p>
    <w:p w14:paraId="56947770">
      <w:pPr>
        <w:ind w:firstLine="709"/>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14:paraId="18B6E7F2">
      <w:pPr>
        <w:ind w:firstLine="709"/>
        <w:jc w:val="both"/>
        <w:rPr>
          <w:sz w:val="28"/>
          <w:szCs w:val="28"/>
        </w:rPr>
      </w:pPr>
      <w:r>
        <w:rPr>
          <w:sz w:val="28"/>
          <w:szCs w:val="28"/>
        </w:rPr>
        <w:t>- срок действия документов не истек;</w:t>
      </w:r>
    </w:p>
    <w:p w14:paraId="3BECE3BD">
      <w:pPr>
        <w:ind w:firstLine="709"/>
        <w:jc w:val="both"/>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14:paraId="09E9A5AD">
      <w:pPr>
        <w:ind w:firstLine="709"/>
        <w:jc w:val="both"/>
        <w:rPr>
          <w:sz w:val="28"/>
          <w:szCs w:val="28"/>
        </w:rPr>
      </w:pPr>
      <w:r>
        <w:rPr>
          <w:sz w:val="28"/>
          <w:szCs w:val="28"/>
        </w:rPr>
        <w:t>- документы представлены в полном объеме;</w:t>
      </w:r>
    </w:p>
    <w:p w14:paraId="6385936B">
      <w:pPr>
        <w:ind w:firstLine="709"/>
        <w:jc w:val="both"/>
        <w:rPr>
          <w:sz w:val="28"/>
          <w:szCs w:val="28"/>
        </w:rPr>
      </w:pPr>
      <w:r>
        <w:rPr>
          <w:sz w:val="28"/>
          <w:szCs w:val="28"/>
        </w:rPr>
        <w:t>-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14:paraId="16756B35">
      <w:pPr>
        <w:ind w:firstLine="709"/>
        <w:jc w:val="both"/>
        <w:rPr>
          <w:sz w:val="28"/>
          <w:szCs w:val="28"/>
        </w:rPr>
      </w:pPr>
      <w:r>
        <w:rPr>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19E82FB">
      <w:pPr>
        <w:ind w:firstLine="709"/>
        <w:jc w:val="both"/>
        <w:rPr>
          <w:sz w:val="28"/>
          <w:szCs w:val="28"/>
        </w:rPr>
      </w:pPr>
      <w:r>
        <w:rPr>
          <w:sz w:val="28"/>
          <w:szCs w:val="28"/>
        </w:rPr>
        <w:t>- 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2913AFE7">
      <w:pPr>
        <w:ind w:firstLine="709"/>
        <w:jc w:val="both"/>
        <w:rPr>
          <w:sz w:val="28"/>
          <w:szCs w:val="28"/>
        </w:rPr>
      </w:pPr>
      <w:r>
        <w:rPr>
          <w:sz w:val="28"/>
          <w:szCs w:val="28"/>
        </w:rPr>
        <w:t>- 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34FE6CA">
      <w:pPr>
        <w:ind w:firstLine="709"/>
        <w:jc w:val="both"/>
        <w:rPr>
          <w:sz w:val="28"/>
          <w:szCs w:val="28"/>
        </w:rPr>
      </w:pPr>
      <w:r>
        <w:rPr>
          <w:sz w:val="28"/>
          <w:szCs w:val="28"/>
        </w:rPr>
        <w:t>- 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14:paraId="5B55C439">
      <w:pPr>
        <w:ind w:firstLine="709"/>
        <w:jc w:val="both"/>
        <w:rPr>
          <w:sz w:val="28"/>
          <w:szCs w:val="28"/>
        </w:rPr>
      </w:pPr>
      <w:r>
        <w:rPr>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14:paraId="0455ADD4">
      <w:pPr>
        <w:ind w:firstLine="709"/>
        <w:jc w:val="both"/>
        <w:rPr>
          <w:sz w:val="28"/>
          <w:szCs w:val="28"/>
        </w:rPr>
      </w:pPr>
      <w:r>
        <w:rPr>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65FA5FCD">
      <w:pPr>
        <w:ind w:firstLine="709"/>
        <w:jc w:val="both"/>
        <w:rPr>
          <w:sz w:val="28"/>
          <w:szCs w:val="28"/>
        </w:rPr>
      </w:pPr>
      <w:r>
        <w:rPr>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уполномоченного органа.</w:t>
      </w:r>
    </w:p>
    <w:p w14:paraId="513A27BE">
      <w:pPr>
        <w:ind w:firstLine="709"/>
        <w:jc w:val="both"/>
        <w:rPr>
          <w:sz w:val="28"/>
          <w:szCs w:val="28"/>
        </w:rPr>
      </w:pPr>
      <w:r>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14:paraId="3F138FEC">
      <w:pPr>
        <w:ind w:firstLine="709"/>
        <w:jc w:val="both"/>
        <w:rPr>
          <w:sz w:val="28"/>
          <w:szCs w:val="28"/>
        </w:rPr>
      </w:pPr>
      <w:r>
        <w:rPr>
          <w:sz w:val="28"/>
          <w:szCs w:val="28"/>
        </w:rPr>
        <w:t>3.1.3.1. Основанием для начала процедуры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14:paraId="6C8519C9">
      <w:pPr>
        <w:ind w:firstLine="709"/>
        <w:jc w:val="both"/>
        <w:rPr>
          <w:sz w:val="28"/>
          <w:szCs w:val="28"/>
        </w:rPr>
      </w:pPr>
      <w:r>
        <w:rPr>
          <w:sz w:val="28"/>
          <w:szCs w:val="28"/>
        </w:rPr>
        <w:t>3.1.3.2. В течение 1 (одного) рабочего дня при получении документов и заявления ответственный специалист уполномоченного органа осуществляет следующие действия:</w:t>
      </w:r>
    </w:p>
    <w:p w14:paraId="493B380B">
      <w:pPr>
        <w:ind w:firstLine="709"/>
        <w:jc w:val="both"/>
        <w:rPr>
          <w:sz w:val="28"/>
          <w:szCs w:val="28"/>
        </w:rPr>
      </w:pPr>
      <w:r>
        <w:rPr>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7FE1D9EE">
      <w:pPr>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14:paraId="16727ACC">
      <w:pPr>
        <w:ind w:firstLine="709"/>
        <w:jc w:val="both"/>
        <w:rPr>
          <w:sz w:val="28"/>
          <w:szCs w:val="28"/>
        </w:rPr>
      </w:pPr>
      <w:r>
        <w:rPr>
          <w:sz w:val="28"/>
          <w:szCs w:val="28"/>
        </w:rPr>
        <w:t>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40DD96FC">
      <w:pPr>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14:paraId="0FF62834">
      <w:pPr>
        <w:ind w:firstLine="709"/>
        <w:jc w:val="both"/>
        <w:rPr>
          <w:sz w:val="28"/>
          <w:szCs w:val="28"/>
        </w:rPr>
      </w:pPr>
      <w:r>
        <w:rPr>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71710085">
      <w:pPr>
        <w:ind w:firstLine="709"/>
        <w:jc w:val="both"/>
        <w:rPr>
          <w:sz w:val="28"/>
          <w:szCs w:val="28"/>
        </w:rPr>
      </w:pPr>
      <w:r>
        <w:rPr>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14:paraId="172DDFE9">
      <w:pPr>
        <w:ind w:firstLine="709"/>
        <w:jc w:val="both"/>
        <w:rPr>
          <w:sz w:val="28"/>
          <w:szCs w:val="28"/>
        </w:rPr>
      </w:pPr>
      <w:r>
        <w:rPr>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14:paraId="55F3AF35">
      <w:pPr>
        <w:ind w:firstLine="709"/>
        <w:jc w:val="both"/>
        <w:rPr>
          <w:sz w:val="28"/>
          <w:szCs w:val="28"/>
        </w:rPr>
      </w:pPr>
      <w:r>
        <w:rPr>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14:paraId="00955BA0">
      <w:pPr>
        <w:ind w:firstLine="709"/>
        <w:jc w:val="both"/>
        <w:rPr>
          <w:sz w:val="28"/>
          <w:szCs w:val="28"/>
        </w:rPr>
      </w:pPr>
      <w:r>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1 (один) рабочий день.</w:t>
      </w:r>
    </w:p>
    <w:p w14:paraId="7CE8B4A8">
      <w:pPr>
        <w:ind w:firstLine="709"/>
        <w:jc w:val="both"/>
        <w:rPr>
          <w:sz w:val="28"/>
          <w:szCs w:val="28"/>
        </w:rPr>
      </w:pPr>
      <w:r>
        <w:rPr>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06677F55">
      <w:pPr>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уполномоченного органа заявления и прилагаемого к нему полного пакета документов, предусмотренных подразделами 2.6, 2.7 раздела 2 Регламента.</w:t>
      </w:r>
    </w:p>
    <w:p w14:paraId="4B8C86EB">
      <w:pPr>
        <w:ind w:firstLine="709"/>
        <w:jc w:val="both"/>
        <w:rPr>
          <w:color w:val="000000"/>
          <w:sz w:val="28"/>
          <w:szCs w:val="28"/>
        </w:rPr>
      </w:pPr>
      <w:r>
        <w:rPr>
          <w:sz w:val="28"/>
          <w:szCs w:val="28"/>
        </w:rPr>
        <w:t>3.1.4.2. </w:t>
      </w:r>
      <w:r>
        <w:rPr>
          <w:color w:val="000000"/>
          <w:sz w:val="28"/>
          <w:szCs w:val="28"/>
        </w:rPr>
        <w:t xml:space="preserve">Ответственный за выполнение административной процедуры (действия) – специалист </w:t>
      </w:r>
      <w:r>
        <w:rPr>
          <w:color w:val="000000"/>
          <w:spacing w:val="-4"/>
          <w:sz w:val="28"/>
          <w:szCs w:val="28"/>
        </w:rPr>
        <w:t>уполномоченного органа</w:t>
      </w:r>
      <w:r>
        <w:rPr>
          <w:color w:val="000000"/>
          <w:sz w:val="28"/>
          <w:szCs w:val="28"/>
        </w:rPr>
        <w:t>.</w:t>
      </w:r>
    </w:p>
    <w:p w14:paraId="6920B132">
      <w:pPr>
        <w:ind w:firstLine="709"/>
        <w:jc w:val="both"/>
        <w:rPr>
          <w:sz w:val="28"/>
          <w:szCs w:val="28"/>
        </w:rPr>
      </w:pPr>
      <w:r>
        <w:rPr>
          <w:sz w:val="28"/>
          <w:szCs w:val="28"/>
        </w:rPr>
        <w:t xml:space="preserve">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Pr>
          <w:color w:val="000000"/>
          <w:sz w:val="28"/>
          <w:szCs w:val="28"/>
        </w:rPr>
        <w:t>после проведения экспертизы</w:t>
      </w:r>
      <w:r>
        <w:rPr>
          <w:sz w:val="28"/>
          <w:szCs w:val="28"/>
        </w:rPr>
        <w:t xml:space="preserve"> ответственный специалист уполномоченного органа</w:t>
      </w:r>
      <w:r>
        <w:rPr>
          <w:sz w:val="28"/>
          <w:szCs w:val="28"/>
          <w:lang w:eastAsia="ar-SA"/>
        </w:rPr>
        <w:t>:</w:t>
      </w:r>
    </w:p>
    <w:p w14:paraId="263AC47A">
      <w:pPr>
        <w:ind w:firstLine="709"/>
        <w:jc w:val="both"/>
        <w:rPr>
          <w:sz w:val="28"/>
          <w:szCs w:val="28"/>
        </w:rPr>
      </w:pPr>
      <w:r>
        <w:rPr>
          <w:sz w:val="28"/>
          <w:szCs w:val="28"/>
          <w:lang w:eastAsia="ar-SA"/>
        </w:rPr>
        <w:t xml:space="preserve">- при наличии оснований для отказа в предоставлении муниципальной услуги, указанных в пункте 2.10.2 подраздела 2.10 раздела 2 Регламента, в течение 7 (семи)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Pr>
          <w:sz w:val="28"/>
          <w:szCs w:val="28"/>
        </w:rPr>
        <w:t>Вольненского сельского поселения Успенского района</w:t>
      </w:r>
      <w:r>
        <w:rPr>
          <w:sz w:val="28"/>
          <w:szCs w:val="28"/>
          <w:lang w:eastAsia="ar-SA"/>
        </w:rPr>
        <w:t xml:space="preserve">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14:paraId="379032B8">
      <w:pPr>
        <w:ind w:firstLine="709"/>
        <w:jc w:val="both"/>
        <w:rPr>
          <w:sz w:val="28"/>
          <w:szCs w:val="28"/>
        </w:rPr>
      </w:pPr>
      <w:r>
        <w:rPr>
          <w:sz w:val="28"/>
          <w:szCs w:val="28"/>
          <w:lang w:eastAsia="ar-SA"/>
        </w:rPr>
        <w:t xml:space="preserve">- 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Pr>
          <w:sz w:val="28"/>
          <w:szCs w:val="28"/>
        </w:rPr>
        <w:t>разрешение на строительство, реконструкцию объекта капитального строительства.</w:t>
      </w:r>
    </w:p>
    <w:p w14:paraId="31F691BD">
      <w:pPr>
        <w:ind w:firstLine="709"/>
        <w:jc w:val="both"/>
        <w:rPr>
          <w:sz w:val="28"/>
          <w:szCs w:val="28"/>
        </w:rPr>
      </w:pPr>
      <w:r>
        <w:rPr>
          <w:sz w:val="28"/>
          <w:szCs w:val="28"/>
        </w:rPr>
        <w:t>3.1.4.4. Срок исполнения административной процедуры (действия) – 7 (семи) рабочих дней.</w:t>
      </w:r>
    </w:p>
    <w:p w14:paraId="5B41D1C8">
      <w:pPr>
        <w:ind w:firstLine="709"/>
        <w:jc w:val="both"/>
        <w:rPr>
          <w:sz w:val="28"/>
          <w:szCs w:val="28"/>
        </w:rPr>
      </w:pPr>
      <w:r>
        <w:rPr>
          <w:sz w:val="28"/>
          <w:szCs w:val="28"/>
        </w:rPr>
        <w:t>3.1.4.5. </w:t>
      </w:r>
      <w:r>
        <w:rPr>
          <w:color w:val="000000"/>
          <w:sz w:val="28"/>
          <w:szCs w:val="28"/>
        </w:rPr>
        <w:t>Результатом административной процедуры (действия) является:</w:t>
      </w:r>
    </w:p>
    <w:p w14:paraId="0719C27F">
      <w:pPr>
        <w:ind w:firstLine="709"/>
        <w:jc w:val="both"/>
        <w:rPr>
          <w:sz w:val="28"/>
          <w:szCs w:val="28"/>
        </w:rPr>
      </w:pPr>
      <w:bookmarkStart w:id="18" w:name="sub_740"/>
      <w:r>
        <w:rPr>
          <w:sz w:val="28"/>
          <w:szCs w:val="28"/>
        </w:rPr>
        <w:t>1) выдача уведомления о соответствии. Уведомление представляет собой юридический документ ненормативного характера, дающий застройщику право осуществлять строительство, реконструкцию объектов капитального строительства;</w:t>
      </w:r>
    </w:p>
    <w:p w14:paraId="024737A4">
      <w:pPr>
        <w:ind w:firstLine="709"/>
        <w:jc w:val="both"/>
        <w:rPr>
          <w:sz w:val="28"/>
          <w:szCs w:val="28"/>
        </w:rPr>
      </w:pPr>
      <w:r>
        <w:rPr>
          <w:sz w:val="28"/>
          <w:szCs w:val="28"/>
        </w:rPr>
        <w:t>2) выдача уведомления о несоответствии.</w:t>
      </w:r>
    </w:p>
    <w:p w14:paraId="012E3638">
      <w:pPr>
        <w:ind w:firstLine="709"/>
        <w:jc w:val="both"/>
        <w:rPr>
          <w:sz w:val="28"/>
          <w:szCs w:val="28"/>
        </w:rPr>
      </w:pPr>
      <w:r>
        <w:rPr>
          <w:sz w:val="28"/>
          <w:szCs w:val="28"/>
        </w:rPr>
        <w:t>3.1.5. Выдача заявителю результата предоставления муниципальной услуги.</w:t>
      </w:r>
    </w:p>
    <w:p w14:paraId="64E2B931">
      <w:pPr>
        <w:ind w:firstLine="709"/>
        <w:jc w:val="both"/>
        <w:rPr>
          <w:sz w:val="28"/>
          <w:szCs w:val="28"/>
        </w:rPr>
      </w:pPr>
      <w:r>
        <w:rPr>
          <w:sz w:val="28"/>
          <w:szCs w:val="28"/>
        </w:rPr>
        <w:t>3.1.5.1. В качестве результата предоставления муниципальной услуги заявитель по его выбору вправе получить:</w:t>
      </w:r>
    </w:p>
    <w:p w14:paraId="68E77C23">
      <w:pPr>
        <w:ind w:firstLine="709"/>
        <w:jc w:val="both"/>
        <w:rPr>
          <w:sz w:val="28"/>
          <w:szCs w:val="28"/>
        </w:rPr>
      </w:pPr>
      <w:r>
        <w:rPr>
          <w:sz w:val="28"/>
          <w:szCs w:val="28"/>
        </w:rPr>
        <w:t>а) копию уведомления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139234AB">
      <w:pPr>
        <w:ind w:firstLine="709"/>
        <w:jc w:val="both"/>
        <w:rPr>
          <w:sz w:val="28"/>
          <w:szCs w:val="28"/>
        </w:rPr>
      </w:pPr>
      <w:r>
        <w:rPr>
          <w:sz w:val="28"/>
          <w:szCs w:val="28"/>
        </w:rPr>
        <w:t>б) копию уведомления на бумажном носителе, подтверждающую содержание электронного документа, направленного уполномоченным органом в МФЦ;</w:t>
      </w:r>
    </w:p>
    <w:p w14:paraId="6AFB3173">
      <w:pPr>
        <w:ind w:firstLine="709"/>
        <w:jc w:val="both"/>
        <w:rPr>
          <w:sz w:val="28"/>
          <w:szCs w:val="28"/>
        </w:rPr>
      </w:pPr>
      <w:r>
        <w:rPr>
          <w:sz w:val="28"/>
          <w:szCs w:val="28"/>
        </w:rPr>
        <w:t xml:space="preserve">в) копию уведомления </w:t>
      </w:r>
      <w:r>
        <w:rPr>
          <w:sz w:val="28"/>
          <w:szCs w:val="28"/>
          <w:lang w:eastAsia="ar-SA"/>
        </w:rPr>
        <w:t>на бумажном носителе.</w:t>
      </w:r>
    </w:p>
    <w:p w14:paraId="41A504DC">
      <w:pPr>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2B83DF7">
      <w:pPr>
        <w:ind w:firstLine="709"/>
        <w:jc w:val="both"/>
        <w:rPr>
          <w:sz w:val="28"/>
          <w:szCs w:val="28"/>
        </w:rPr>
      </w:pPr>
      <w:r>
        <w:rPr>
          <w:sz w:val="28"/>
          <w:szCs w:val="28"/>
        </w:rPr>
        <w:t>3.1.5.2. Ответственный специалист уполномоченного органа:</w:t>
      </w:r>
    </w:p>
    <w:p w14:paraId="212E28F7">
      <w:pPr>
        <w:ind w:firstLine="709"/>
        <w:jc w:val="both"/>
        <w:rPr>
          <w:sz w:val="28"/>
          <w:szCs w:val="28"/>
        </w:rPr>
      </w:pPr>
      <w:r>
        <w:rPr>
          <w:sz w:val="28"/>
          <w:szCs w:val="28"/>
        </w:rPr>
        <w:t>- вручает (направляет) заявителю соответствующий результат предоставления муниципальной услуги;</w:t>
      </w:r>
    </w:p>
    <w:p w14:paraId="02E64581">
      <w:pPr>
        <w:ind w:firstLine="709"/>
        <w:jc w:val="both"/>
        <w:rPr>
          <w:sz w:val="28"/>
          <w:szCs w:val="28"/>
        </w:rPr>
      </w:pPr>
      <w:r>
        <w:rPr>
          <w:sz w:val="28"/>
          <w:szCs w:val="28"/>
        </w:rPr>
        <w:t>- при выдаче документов нарочно ответственный специалист уполномоченного органа устанавливает личность заявителя, знакомит заявителя с содержанием документов и выдает их;</w:t>
      </w:r>
    </w:p>
    <w:p w14:paraId="57051B10">
      <w:pPr>
        <w:ind w:firstLine="709"/>
        <w:jc w:val="both"/>
        <w:rPr>
          <w:sz w:val="28"/>
          <w:szCs w:val="28"/>
        </w:rPr>
      </w:pPr>
      <w:r>
        <w:rPr>
          <w:sz w:val="28"/>
          <w:szCs w:val="28"/>
        </w:rPr>
        <w:t>- заявитель подтверждает получение документов личной подписью с расшифровкой в соответствующей графе журнала регистрации.</w:t>
      </w:r>
    </w:p>
    <w:p w14:paraId="79EC0D4D">
      <w:pPr>
        <w:ind w:firstLine="709"/>
        <w:jc w:val="both"/>
        <w:rPr>
          <w:sz w:val="28"/>
          <w:szCs w:val="28"/>
        </w:rPr>
      </w:pPr>
      <w:r>
        <w:rPr>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уполномоченного органа уведомляет заявителя в срок, не превышающий 1 (одного) рабочего дня со дня подготовки результата предоставления муниципальной услуги.</w:t>
      </w:r>
    </w:p>
    <w:p w14:paraId="6FC747AB">
      <w:pPr>
        <w:ind w:firstLine="709"/>
        <w:jc w:val="both"/>
        <w:rPr>
          <w:sz w:val="28"/>
          <w:szCs w:val="28"/>
        </w:rPr>
      </w:pPr>
      <w:r>
        <w:rPr>
          <w:sz w:val="28"/>
          <w:szCs w:val="28"/>
        </w:rPr>
        <w:t>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14:paraId="4B155F56">
      <w:pPr>
        <w:ind w:firstLine="709"/>
        <w:jc w:val="both"/>
        <w:rPr>
          <w:sz w:val="28"/>
          <w:szCs w:val="28"/>
        </w:rPr>
      </w:pPr>
      <w:r>
        <w:rPr>
          <w:sz w:val="28"/>
          <w:szCs w:val="28"/>
        </w:rPr>
        <w:t>3.1.5.4. Срок исполнения административной процедуры по выдаче заявителю результата предоставления муниципальной услуги – 1 (один) рабочий день.</w:t>
      </w:r>
    </w:p>
    <w:p w14:paraId="0DF73598">
      <w:pPr>
        <w:ind w:firstLine="709"/>
        <w:jc w:val="both"/>
        <w:rPr>
          <w:sz w:val="28"/>
          <w:szCs w:val="28"/>
        </w:rPr>
      </w:pPr>
      <w:r>
        <w:rPr>
          <w:sz w:val="28"/>
          <w:szCs w:val="28"/>
        </w:rPr>
        <w:t>3.1.5.5. Результатом административной процедуры является выдача (направление) заявителю:</w:t>
      </w:r>
    </w:p>
    <w:p w14:paraId="5FCFC968">
      <w:pPr>
        <w:ind w:firstLine="709"/>
        <w:jc w:val="both"/>
        <w:rPr>
          <w:sz w:val="28"/>
          <w:szCs w:val="28"/>
        </w:rPr>
      </w:pPr>
      <w:r>
        <w:rPr>
          <w:sz w:val="28"/>
          <w:szCs w:val="28"/>
        </w:rPr>
        <w:t>1)уведомления о соответствии;</w:t>
      </w:r>
    </w:p>
    <w:p w14:paraId="416E75AB">
      <w:pPr>
        <w:ind w:firstLine="709"/>
        <w:jc w:val="both"/>
        <w:rPr>
          <w:sz w:val="28"/>
          <w:szCs w:val="28"/>
        </w:rPr>
      </w:pPr>
      <w:r>
        <w:rPr>
          <w:sz w:val="28"/>
          <w:szCs w:val="28"/>
        </w:rPr>
        <w:t>2) уведомления о несоответствии.</w:t>
      </w:r>
    </w:p>
    <w:p w14:paraId="45A5079F">
      <w:pPr>
        <w:ind w:firstLine="709"/>
        <w:jc w:val="both"/>
        <w:rPr>
          <w:sz w:val="28"/>
          <w:szCs w:val="28"/>
        </w:rPr>
      </w:pPr>
      <w:r>
        <w:rPr>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67224B2E">
      <w:pPr>
        <w:ind w:firstLine="709"/>
        <w:jc w:val="both"/>
        <w:rPr>
          <w:sz w:val="28"/>
          <w:szCs w:val="28"/>
        </w:rPr>
      </w:pPr>
      <w:r>
        <w:rPr>
          <w:sz w:val="28"/>
          <w:szCs w:val="28"/>
        </w:rPr>
        <w:t>3.1.7. При предоставлении муниципальной услуги по экстерриториальному принципу МФЦ:</w:t>
      </w:r>
    </w:p>
    <w:p w14:paraId="29AB1D8C">
      <w:pPr>
        <w:ind w:firstLine="709"/>
        <w:jc w:val="both"/>
        <w:rPr>
          <w:sz w:val="28"/>
          <w:szCs w:val="28"/>
        </w:rPr>
      </w:pPr>
      <w:r>
        <w:rPr>
          <w:sz w:val="28"/>
          <w:szCs w:val="28"/>
        </w:rPr>
        <w:t>1) принимает от заявителя заявление и документы, представленные заявителем;</w:t>
      </w:r>
    </w:p>
    <w:p w14:paraId="249944AD">
      <w:pPr>
        <w:ind w:firstLine="709"/>
        <w:jc w:val="both"/>
        <w:rPr>
          <w:sz w:val="28"/>
          <w:szCs w:val="28"/>
        </w:rPr>
      </w:pPr>
      <w:r>
        <w:rPr>
          <w:sz w:val="28"/>
          <w:szCs w:val="28"/>
        </w:rPr>
        <w:t>2)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26EC58E5">
      <w:pPr>
        <w:ind w:firstLine="709"/>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541B1DEF">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bookmarkEnd w:id="18"/>
    <w:p w14:paraId="2F584460">
      <w:pPr>
        <w:pStyle w:val="22"/>
        <w:ind w:firstLine="709"/>
        <w:rPr>
          <w:rFonts w:ascii="Times New Roman" w:hAnsi="Times New Roman" w:cs="Times New Roman"/>
          <w:sz w:val="28"/>
          <w:szCs w:val="28"/>
        </w:rPr>
      </w:pPr>
    </w:p>
    <w:p w14:paraId="6843D596">
      <w:pPr>
        <w:jc w:val="center"/>
        <w:rPr>
          <w:sz w:val="28"/>
          <w:szCs w:val="28"/>
        </w:rPr>
      </w:pPr>
      <w:r>
        <w:rPr>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14:paraId="0D65DCF9">
      <w:pPr>
        <w:ind w:firstLine="709"/>
        <w:jc w:val="both"/>
        <w:rPr>
          <w:sz w:val="28"/>
          <w:szCs w:val="28"/>
        </w:rPr>
      </w:pPr>
      <w:r>
        <w:rPr>
          <w:sz w:val="28"/>
          <w:szCs w:val="28"/>
        </w:rPr>
        <w:t>3.2.1. Порядок осуществления в электронной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14:paraId="17DAEB24">
      <w:pPr>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14:paraId="447B7DC6">
      <w:pPr>
        <w:ind w:firstLine="709"/>
        <w:jc w:val="both"/>
        <w:rPr>
          <w:sz w:val="28"/>
          <w:szCs w:val="28"/>
        </w:rPr>
      </w:pPr>
      <w:r>
        <w:rPr>
          <w:sz w:val="28"/>
          <w:szCs w:val="28"/>
        </w:rPr>
        <w:t>1) получение информации о порядке и сроках предоставления муниципальной услуги;</w:t>
      </w:r>
    </w:p>
    <w:p w14:paraId="5094E986">
      <w:pPr>
        <w:ind w:firstLine="709"/>
        <w:jc w:val="both"/>
        <w:rPr>
          <w:sz w:val="28"/>
          <w:szCs w:val="28"/>
        </w:rPr>
      </w:pPr>
      <w:r>
        <w:rPr>
          <w:sz w:val="28"/>
          <w:szCs w:val="28"/>
        </w:rPr>
        <w:t>2) запись на прием в уполномоченный орган, МФЦ для подачи запроса о предоставлении муниципальной услуги;</w:t>
      </w:r>
    </w:p>
    <w:p w14:paraId="7BCF964A">
      <w:pPr>
        <w:ind w:firstLine="709"/>
        <w:jc w:val="both"/>
        <w:rPr>
          <w:sz w:val="28"/>
          <w:szCs w:val="28"/>
        </w:rPr>
      </w:pPr>
      <w:r>
        <w:rPr>
          <w:sz w:val="28"/>
          <w:szCs w:val="28"/>
        </w:rPr>
        <w:t>3) формирование запроса</w:t>
      </w:r>
      <w:r>
        <w:rPr>
          <w:color w:val="000000"/>
          <w:sz w:val="28"/>
          <w:szCs w:val="28"/>
        </w:rPr>
        <w:t xml:space="preserve"> о предоставлении муниципальной услуги</w:t>
      </w:r>
      <w:r>
        <w:rPr>
          <w:sz w:val="28"/>
          <w:szCs w:val="28"/>
        </w:rPr>
        <w:t>;</w:t>
      </w:r>
    </w:p>
    <w:p w14:paraId="65C58234">
      <w:pPr>
        <w:ind w:firstLine="709"/>
        <w:jc w:val="both"/>
        <w:rPr>
          <w:sz w:val="28"/>
          <w:szCs w:val="28"/>
        </w:rPr>
      </w:pPr>
      <w:r>
        <w:rPr>
          <w:sz w:val="28"/>
          <w:szCs w:val="28"/>
        </w:rPr>
        <w:t>4) прием и регистрация уполномоченным органом запроса и иных документов, необходимых для предоставления муниципальной услуги;</w:t>
      </w:r>
    </w:p>
    <w:p w14:paraId="6520DF54">
      <w:pPr>
        <w:ind w:firstLine="709"/>
        <w:jc w:val="both"/>
        <w:rPr>
          <w:sz w:val="28"/>
          <w:szCs w:val="28"/>
        </w:rPr>
      </w:pPr>
      <w:r>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39247C92">
      <w:pPr>
        <w:ind w:firstLine="709"/>
        <w:jc w:val="both"/>
        <w:rPr>
          <w:sz w:val="28"/>
          <w:szCs w:val="28"/>
        </w:rPr>
      </w:pPr>
      <w:r>
        <w:rPr>
          <w:sz w:val="28"/>
          <w:szCs w:val="28"/>
        </w:rPr>
        <w:t>6) получение результата предоставления муниципальной услуги;</w:t>
      </w:r>
    </w:p>
    <w:p w14:paraId="47CBCBD3">
      <w:pPr>
        <w:ind w:firstLine="709"/>
        <w:jc w:val="both"/>
        <w:rPr>
          <w:sz w:val="28"/>
          <w:szCs w:val="28"/>
        </w:rPr>
      </w:pPr>
      <w:r>
        <w:rPr>
          <w:sz w:val="28"/>
          <w:szCs w:val="28"/>
        </w:rPr>
        <w:t>7) получение сведений о ходе выполнения запроса;</w:t>
      </w:r>
    </w:p>
    <w:p w14:paraId="70572EDF">
      <w:pPr>
        <w:ind w:firstLine="709"/>
        <w:jc w:val="both"/>
        <w:rPr>
          <w:sz w:val="28"/>
          <w:szCs w:val="28"/>
        </w:rPr>
      </w:pPr>
      <w:r>
        <w:rPr>
          <w:sz w:val="28"/>
          <w:szCs w:val="28"/>
        </w:rPr>
        <w:t>8) осуществление оценки качества предоставления муниципальной услуги;</w:t>
      </w:r>
    </w:p>
    <w:p w14:paraId="5BAE1D51">
      <w:pPr>
        <w:ind w:firstLine="709"/>
        <w:jc w:val="both"/>
        <w:rPr>
          <w:sz w:val="28"/>
          <w:szCs w:val="28"/>
        </w:rPr>
      </w:pPr>
      <w:r>
        <w:rPr>
          <w:sz w:val="28"/>
          <w:szCs w:val="28"/>
        </w:rPr>
        <w:t>9) </w:t>
      </w:r>
      <w:r>
        <w:rPr>
          <w:color w:val="000000"/>
          <w:sz w:val="28"/>
          <w:szCs w:val="28"/>
        </w:rPr>
        <w:t>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14:paraId="41A79374">
      <w:pPr>
        <w:ind w:firstLine="709"/>
        <w:jc w:val="both"/>
        <w:rPr>
          <w:sz w:val="28"/>
          <w:szCs w:val="28"/>
        </w:rPr>
      </w:pPr>
      <w:r>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Портале Краснодарского края.</w:t>
      </w:r>
    </w:p>
    <w:p w14:paraId="54D0999D">
      <w:pPr>
        <w:ind w:firstLine="709"/>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61A1F905">
      <w:pPr>
        <w:ind w:firstLine="709"/>
        <w:jc w:val="both"/>
        <w:rPr>
          <w:sz w:val="28"/>
          <w:szCs w:val="28"/>
        </w:rPr>
      </w:pPr>
      <w:r>
        <w:rPr>
          <w:sz w:val="28"/>
          <w:szCs w:val="28"/>
        </w:rPr>
        <w:t>3.2.1.2. Получение информации о порядке и сроках предоставления муниципальной услуги.</w:t>
      </w:r>
    </w:p>
    <w:p w14:paraId="1DDB1E9E">
      <w:pPr>
        <w:ind w:firstLine="709"/>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Портале Краснодарского края</w:t>
      </w:r>
      <w:r>
        <w:rPr>
          <w:color w:val="000000"/>
          <w:sz w:val="28"/>
          <w:szCs w:val="28"/>
        </w:rPr>
        <w:t>, а также на официальном сайте.</w:t>
      </w:r>
    </w:p>
    <w:p w14:paraId="7A325927">
      <w:pPr>
        <w:ind w:firstLine="709"/>
        <w:jc w:val="both"/>
        <w:rPr>
          <w:color w:val="000000"/>
          <w:sz w:val="28"/>
          <w:szCs w:val="28"/>
        </w:rPr>
      </w:pPr>
      <w:r>
        <w:rPr>
          <w:sz w:val="28"/>
          <w:szCs w:val="28"/>
        </w:rPr>
        <w:t>На Едином портале, Портале Краснодарского края размещается следующая информация:</w:t>
      </w:r>
    </w:p>
    <w:p w14:paraId="7893317D">
      <w:pPr>
        <w:ind w:firstLine="709"/>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1DE8039">
      <w:pPr>
        <w:ind w:firstLine="709"/>
        <w:jc w:val="both"/>
        <w:rPr>
          <w:sz w:val="28"/>
          <w:szCs w:val="28"/>
        </w:rPr>
      </w:pPr>
      <w:r>
        <w:rPr>
          <w:sz w:val="28"/>
          <w:szCs w:val="28"/>
        </w:rPr>
        <w:t>2) круг заявителей;</w:t>
      </w:r>
    </w:p>
    <w:p w14:paraId="0FE9CF45">
      <w:pPr>
        <w:ind w:firstLine="709"/>
        <w:jc w:val="both"/>
        <w:rPr>
          <w:color w:val="000000"/>
          <w:sz w:val="28"/>
          <w:szCs w:val="28"/>
        </w:rPr>
      </w:pPr>
      <w:r>
        <w:rPr>
          <w:sz w:val="28"/>
          <w:szCs w:val="28"/>
        </w:rPr>
        <w:t>3) </w:t>
      </w:r>
      <w:r>
        <w:rPr>
          <w:color w:val="000000"/>
          <w:sz w:val="28"/>
          <w:szCs w:val="28"/>
        </w:rPr>
        <w:t>срок предоставления муниципальной услуги;</w:t>
      </w:r>
    </w:p>
    <w:p w14:paraId="17C14543">
      <w:pPr>
        <w:ind w:firstLine="709"/>
        <w:jc w:val="both"/>
        <w:rPr>
          <w:color w:val="000000"/>
          <w:sz w:val="28"/>
          <w:szCs w:val="28"/>
        </w:rPr>
      </w:pPr>
      <w:r>
        <w:rPr>
          <w:sz w:val="28"/>
          <w:szCs w:val="28"/>
        </w:rPr>
        <w:t>4) </w:t>
      </w:r>
      <w:r>
        <w:rPr>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8AE1D8">
      <w:pPr>
        <w:ind w:firstLine="709"/>
        <w:jc w:val="both"/>
        <w:rPr>
          <w:color w:val="000000"/>
          <w:sz w:val="28"/>
          <w:szCs w:val="28"/>
        </w:rPr>
      </w:pPr>
      <w:r>
        <w:rPr>
          <w:sz w:val="28"/>
          <w:szCs w:val="28"/>
        </w:rPr>
        <w:t>5) </w:t>
      </w:r>
      <w:r>
        <w:rPr>
          <w:color w:val="000000"/>
          <w:sz w:val="28"/>
          <w:szCs w:val="28"/>
        </w:rPr>
        <w:t>размер государственной пошлины, взимаемой за предоставление муниципальной услуги;</w:t>
      </w:r>
    </w:p>
    <w:p w14:paraId="270718C0">
      <w:pPr>
        <w:ind w:firstLine="709"/>
        <w:jc w:val="both"/>
        <w:rPr>
          <w:sz w:val="28"/>
          <w:szCs w:val="28"/>
        </w:rPr>
      </w:pPr>
      <w:r>
        <w:rPr>
          <w:sz w:val="28"/>
          <w:szCs w:val="28"/>
        </w:rPr>
        <w:t>6) </w:t>
      </w:r>
      <w:r>
        <w:rPr>
          <w:color w:val="000000"/>
          <w:sz w:val="28"/>
          <w:szCs w:val="28"/>
        </w:rPr>
        <w:t>исчерпывающий перечень оснований для приостановления или отказа в предоставлении муниципальной услуги;</w:t>
      </w:r>
    </w:p>
    <w:p w14:paraId="564D4C33">
      <w:pPr>
        <w:ind w:firstLine="709"/>
        <w:jc w:val="both"/>
        <w:rPr>
          <w:sz w:val="28"/>
          <w:szCs w:val="28"/>
        </w:rPr>
      </w:pPr>
      <w:r>
        <w:rPr>
          <w:sz w:val="28"/>
          <w:szCs w:val="28"/>
        </w:rPr>
        <w:t>7) </w:t>
      </w:r>
      <w:r>
        <w:rPr>
          <w:color w:val="000000"/>
          <w:sz w:val="28"/>
          <w:szCs w:val="28"/>
        </w:rPr>
        <w:t>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14:paraId="6E71212F">
      <w:pPr>
        <w:ind w:firstLine="709"/>
        <w:jc w:val="both"/>
        <w:rPr>
          <w:sz w:val="28"/>
          <w:szCs w:val="28"/>
        </w:rPr>
      </w:pPr>
      <w:r>
        <w:rPr>
          <w:sz w:val="28"/>
          <w:szCs w:val="28"/>
        </w:rPr>
        <w:t>8) </w:t>
      </w:r>
      <w:r>
        <w:rPr>
          <w:color w:val="000000"/>
          <w:sz w:val="28"/>
          <w:szCs w:val="28"/>
        </w:rPr>
        <w:t>формы заявлений (уведомлений, сообщений), используемые при предоставлении муниципальной услуги.</w:t>
      </w:r>
    </w:p>
    <w:p w14:paraId="0512EE0E">
      <w:pPr>
        <w:ind w:firstLine="709"/>
        <w:jc w:val="both"/>
        <w:rPr>
          <w:sz w:val="28"/>
          <w:szCs w:val="28"/>
        </w:rPr>
      </w:pPr>
      <w:r>
        <w:rPr>
          <w:sz w:val="28"/>
          <w:szCs w:val="28"/>
        </w:rPr>
        <w:t>Информация на Едином портале, Портале Краснодарского края, официальном сайте уполномоченного органа предоставляется заявителю бесплатно.</w:t>
      </w:r>
    </w:p>
    <w:p w14:paraId="42434ACE">
      <w:pPr>
        <w:ind w:firstLine="709"/>
        <w:jc w:val="both"/>
        <w:rPr>
          <w:sz w:val="28"/>
          <w:szCs w:val="28"/>
        </w:rPr>
      </w:pPr>
      <w:r>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A9991C3">
      <w:pPr>
        <w:ind w:firstLine="709"/>
        <w:jc w:val="both"/>
        <w:rPr>
          <w:sz w:val="28"/>
          <w:szCs w:val="28"/>
        </w:rPr>
      </w:pPr>
      <w:r>
        <w:rPr>
          <w:sz w:val="28"/>
          <w:szCs w:val="28"/>
        </w:rPr>
        <w:t>3.2.1.3. Запись на прием в уполномоченный орган, МФЦ для подачи запроса о предоставлении муниципальной услуги.</w:t>
      </w:r>
    </w:p>
    <w:p w14:paraId="60799FE8">
      <w:pPr>
        <w:ind w:firstLine="709"/>
        <w:jc w:val="both"/>
        <w:rPr>
          <w:sz w:val="28"/>
          <w:szCs w:val="28"/>
        </w:rPr>
      </w:pPr>
      <w:r>
        <w:rPr>
          <w:sz w:val="28"/>
          <w:szCs w:val="28"/>
        </w:rPr>
        <w:t>В целях предоставления муниципальной услуги, в том числе осуществляется прием заявителей по предварительной записи.</w:t>
      </w:r>
    </w:p>
    <w:p w14:paraId="34F87EB8">
      <w:pPr>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Портал Краснодарского края с целью получения муниципальной услуги по предварительной записи.</w:t>
      </w:r>
    </w:p>
    <w:p w14:paraId="3C2220DA">
      <w:pPr>
        <w:ind w:firstLine="709"/>
        <w:jc w:val="both"/>
        <w:rPr>
          <w:sz w:val="28"/>
          <w:szCs w:val="28"/>
        </w:rPr>
      </w:pPr>
      <w:r>
        <w:rPr>
          <w:sz w:val="28"/>
          <w:szCs w:val="28"/>
        </w:rPr>
        <w:t>Запись на прием проводится посредством Единого портала, Портала Краснодарского края.</w:t>
      </w:r>
    </w:p>
    <w:p w14:paraId="04531408">
      <w:pPr>
        <w:autoSpaceDE w:val="0"/>
        <w:autoSpaceDN w:val="0"/>
        <w:adjustRightInd w:val="0"/>
        <w:ind w:firstLine="709"/>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14:paraId="0234194D">
      <w:pPr>
        <w:autoSpaceDE w:val="0"/>
        <w:autoSpaceDN w:val="0"/>
        <w:adjustRightInd w:val="0"/>
        <w:ind w:firstLine="709"/>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3BB60C3">
      <w:pPr>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14:paraId="667BDEC0">
      <w:pPr>
        <w:ind w:firstLine="709"/>
        <w:jc w:val="both"/>
        <w:rPr>
          <w:sz w:val="28"/>
          <w:szCs w:val="28"/>
        </w:rPr>
      </w:pPr>
      <w:r>
        <w:rPr>
          <w:sz w:val="28"/>
          <w:szCs w:val="28"/>
        </w:rPr>
        <w:t>Результатом административной процедуры (действия) является получение заявителем:</w:t>
      </w:r>
    </w:p>
    <w:p w14:paraId="391D484A">
      <w:pPr>
        <w:autoSpaceDE w:val="0"/>
        <w:autoSpaceDN w:val="0"/>
        <w:adjustRightInd w:val="0"/>
        <w:ind w:firstLine="709"/>
        <w:jc w:val="both"/>
        <w:rPr>
          <w:color w:val="000000"/>
          <w:sz w:val="28"/>
          <w:szCs w:val="28"/>
        </w:rPr>
      </w:pPr>
      <w:r>
        <w:rPr>
          <w:sz w:val="28"/>
          <w:szCs w:val="28"/>
        </w:rPr>
        <w:t>- с использованием средств Портала Краснодарского края, в личном кабинете заявителя уведомления о записи на прием в МФЦ;</w:t>
      </w:r>
    </w:p>
    <w:p w14:paraId="336AFEDF">
      <w:pPr>
        <w:autoSpaceDE w:val="0"/>
        <w:autoSpaceDN w:val="0"/>
        <w:adjustRightInd w:val="0"/>
        <w:ind w:firstLine="709"/>
        <w:jc w:val="both"/>
        <w:rPr>
          <w:color w:val="000000"/>
          <w:sz w:val="28"/>
          <w:szCs w:val="28"/>
        </w:rPr>
      </w:pPr>
      <w:r>
        <w:rPr>
          <w:sz w:val="28"/>
          <w:szCs w:val="28"/>
        </w:rPr>
        <w:t>- с использованием средств Единого портала МФЦ уведомления о записи на прием в МФЦ на данном портале.</w:t>
      </w:r>
    </w:p>
    <w:p w14:paraId="2AC08F7F">
      <w:pPr>
        <w:autoSpaceDE w:val="0"/>
        <w:autoSpaceDN w:val="0"/>
        <w:adjustRightInd w:val="0"/>
        <w:ind w:firstLine="709"/>
        <w:jc w:val="both"/>
        <w:rPr>
          <w:color w:val="000000"/>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14:paraId="384DD6DA">
      <w:pPr>
        <w:autoSpaceDE w:val="0"/>
        <w:autoSpaceDN w:val="0"/>
        <w:adjustRightInd w:val="0"/>
        <w:ind w:firstLine="709"/>
        <w:jc w:val="both"/>
        <w:rPr>
          <w:color w:val="000000"/>
          <w:sz w:val="28"/>
          <w:szCs w:val="28"/>
        </w:rPr>
      </w:pPr>
      <w:r>
        <w:rPr>
          <w:sz w:val="28"/>
          <w:szCs w:val="28"/>
        </w:rPr>
        <w:t>3.2.1.4. Формирование запроса о предоставлении муниципальной услуги.</w:t>
      </w:r>
    </w:p>
    <w:p w14:paraId="1D382943">
      <w:pPr>
        <w:autoSpaceDE w:val="0"/>
        <w:autoSpaceDN w:val="0"/>
        <w:adjustRightInd w:val="0"/>
        <w:ind w:firstLine="709"/>
        <w:jc w:val="both"/>
        <w:rPr>
          <w:color w:val="000000"/>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Портале Краснодарского края,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14:paraId="0E93AE6F">
      <w:pPr>
        <w:autoSpaceDE w:val="0"/>
        <w:autoSpaceDN w:val="0"/>
        <w:adjustRightInd w:val="0"/>
        <w:ind w:firstLine="709"/>
        <w:jc w:val="both"/>
        <w:rPr>
          <w:color w:val="000000"/>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Портале Краснодарского края, без необходимости дополнительной подачи запроса в какой-либо иной форме.</w:t>
      </w:r>
    </w:p>
    <w:p w14:paraId="5297898D">
      <w:pPr>
        <w:autoSpaceDE w:val="0"/>
        <w:autoSpaceDN w:val="0"/>
        <w:adjustRightInd w:val="0"/>
        <w:ind w:firstLine="709"/>
        <w:jc w:val="both"/>
        <w:rPr>
          <w:color w:val="000000"/>
          <w:sz w:val="28"/>
          <w:szCs w:val="28"/>
        </w:rPr>
      </w:pPr>
      <w:r>
        <w:rPr>
          <w:sz w:val="28"/>
          <w:szCs w:val="28"/>
        </w:rPr>
        <w:t>На Едином портале, Портале Краснодарского края, размещаются образцы заполнения электронной формы запроса (заявления).</w:t>
      </w:r>
    </w:p>
    <w:p w14:paraId="1A84CD07">
      <w:pPr>
        <w:autoSpaceDE w:val="0"/>
        <w:autoSpaceDN w:val="0"/>
        <w:adjustRightInd w:val="0"/>
        <w:ind w:firstLine="709"/>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3BA411C">
      <w:pPr>
        <w:autoSpaceDE w:val="0"/>
        <w:autoSpaceDN w:val="0"/>
        <w:adjustRightInd w:val="0"/>
        <w:ind w:firstLine="709"/>
        <w:jc w:val="both"/>
        <w:rPr>
          <w:sz w:val="28"/>
          <w:szCs w:val="28"/>
        </w:rPr>
      </w:pPr>
      <w:r>
        <w:rPr>
          <w:sz w:val="28"/>
          <w:szCs w:val="28"/>
        </w:rPr>
        <w:t>При формировании запроса заявителю обеспечивается:</w:t>
      </w:r>
    </w:p>
    <w:p w14:paraId="4B60B885">
      <w:pPr>
        <w:autoSpaceDE w:val="0"/>
        <w:autoSpaceDN w:val="0"/>
        <w:adjustRightInd w:val="0"/>
        <w:ind w:firstLine="709"/>
        <w:jc w:val="both"/>
        <w:rPr>
          <w:sz w:val="28"/>
          <w:szCs w:val="28"/>
        </w:rPr>
      </w:pPr>
      <w:r>
        <w:rPr>
          <w:sz w:val="28"/>
          <w:szCs w:val="28"/>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14:paraId="5893AF24">
      <w:pPr>
        <w:autoSpaceDE w:val="0"/>
        <w:autoSpaceDN w:val="0"/>
        <w:adjustRightInd w:val="0"/>
        <w:ind w:firstLine="709"/>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4B2D657">
      <w:pPr>
        <w:autoSpaceDE w:val="0"/>
        <w:autoSpaceDN w:val="0"/>
        <w:adjustRightInd w:val="0"/>
        <w:ind w:firstLine="709"/>
        <w:jc w:val="both"/>
        <w:rPr>
          <w:sz w:val="28"/>
          <w:szCs w:val="28"/>
        </w:rPr>
      </w:pPr>
      <w:r>
        <w:rPr>
          <w:sz w:val="28"/>
          <w:szCs w:val="28"/>
        </w:rPr>
        <w:t>в) возможность печати на бумажном носителе копии электронной формы запроса;</w:t>
      </w:r>
    </w:p>
    <w:p w14:paraId="4BD58E6A">
      <w:pPr>
        <w:autoSpaceDE w:val="0"/>
        <w:autoSpaceDN w:val="0"/>
        <w:adjustRightInd w:val="0"/>
        <w:ind w:firstLine="709"/>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AC544EF">
      <w:pPr>
        <w:autoSpaceDE w:val="0"/>
        <w:autoSpaceDN w:val="0"/>
        <w:adjustRightInd w:val="0"/>
        <w:ind w:firstLine="709"/>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Портале Краснодарского края, в части, касающейся сведений, отсутствующих в единой системе идентификации и аутентификации;</w:t>
      </w:r>
    </w:p>
    <w:p w14:paraId="5CF26927">
      <w:pPr>
        <w:autoSpaceDE w:val="0"/>
        <w:autoSpaceDN w:val="0"/>
        <w:adjustRightInd w:val="0"/>
        <w:ind w:firstLine="709"/>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14:paraId="5AB8DF53">
      <w:pPr>
        <w:autoSpaceDE w:val="0"/>
        <w:autoSpaceDN w:val="0"/>
        <w:adjustRightInd w:val="0"/>
        <w:ind w:firstLine="709"/>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15C4B0C">
      <w:pPr>
        <w:autoSpaceDE w:val="0"/>
        <w:autoSpaceDN w:val="0"/>
        <w:adjustRightInd w:val="0"/>
        <w:ind w:firstLine="709"/>
        <w:jc w:val="both"/>
        <w:rPr>
          <w:sz w:val="28"/>
          <w:szCs w:val="28"/>
        </w:rPr>
      </w:pPr>
      <w:r>
        <w:rPr>
          <w:sz w:val="28"/>
          <w:szCs w:val="28"/>
        </w:rPr>
        <w:t>Сформированный и подписанный запрос (заявление),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Портала Краснодарского края.</w:t>
      </w:r>
    </w:p>
    <w:p w14:paraId="4CB7C14F">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14:paraId="407FC526">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Портале Краснодарского края</w:t>
      </w:r>
      <w:r>
        <w:rPr>
          <w:i/>
          <w:sz w:val="28"/>
          <w:szCs w:val="28"/>
        </w:rPr>
        <w:t>.</w:t>
      </w:r>
    </w:p>
    <w:p w14:paraId="00BB12C2">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Портала Краснодарского края</w:t>
      </w:r>
      <w:r>
        <w:rPr>
          <w:i/>
          <w:sz w:val="28"/>
          <w:szCs w:val="28"/>
        </w:rPr>
        <w:t>.</w:t>
      </w:r>
    </w:p>
    <w:p w14:paraId="23CB48B0">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Портала Краснодарского края и получение заявителем соответствующего уведомления в личном кабинете.</w:t>
      </w:r>
    </w:p>
    <w:p w14:paraId="48B041DC">
      <w:pPr>
        <w:ind w:firstLine="709"/>
        <w:jc w:val="both"/>
        <w:rPr>
          <w:sz w:val="28"/>
          <w:szCs w:val="28"/>
        </w:rPr>
      </w:pPr>
      <w:r>
        <w:rPr>
          <w:sz w:val="28"/>
          <w:szCs w:val="28"/>
        </w:rPr>
        <w:t>3.2.1.5. Прием и регистрация уполномоченным органом запроса и иных документов, необходимых для предоставления муниципальной услуги.</w:t>
      </w:r>
    </w:p>
    <w:p w14:paraId="2CDB6390">
      <w:pPr>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Портала Краснодарского края</w:t>
      </w:r>
      <w:r>
        <w:rPr>
          <w:i/>
          <w:sz w:val="28"/>
          <w:szCs w:val="28"/>
        </w:rPr>
        <w:t>.</w:t>
      </w:r>
    </w:p>
    <w:p w14:paraId="778743CE">
      <w:pPr>
        <w:ind w:firstLine="709"/>
        <w:jc w:val="both"/>
        <w:rPr>
          <w:sz w:val="28"/>
          <w:szCs w:val="28"/>
        </w:rPr>
      </w:pPr>
      <w:r>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B413464">
      <w:pPr>
        <w:ind w:firstLine="709"/>
        <w:jc w:val="both"/>
        <w:rPr>
          <w:sz w:val="28"/>
          <w:szCs w:val="28"/>
        </w:rPr>
      </w:pPr>
      <w:r>
        <w:rPr>
          <w:sz w:val="28"/>
          <w:szCs w:val="28"/>
        </w:rPr>
        <w:t>Срок регистрации запроса – 1 (один) рабочий день.</w:t>
      </w:r>
    </w:p>
    <w:p w14:paraId="2F83B23A">
      <w:pPr>
        <w:ind w:firstLine="709"/>
        <w:jc w:val="both"/>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6A592300">
      <w:pPr>
        <w:ind w:firstLine="709"/>
        <w:jc w:val="both"/>
        <w:rPr>
          <w:sz w:val="28"/>
          <w:szCs w:val="28"/>
        </w:rPr>
      </w:pPr>
      <w:r>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78A09F39">
      <w:pPr>
        <w:autoSpaceDE w:val="0"/>
        <w:autoSpaceDN w:val="0"/>
        <w:adjustRightInd w:val="0"/>
        <w:ind w:firstLine="709"/>
        <w:jc w:val="both"/>
        <w:rPr>
          <w:sz w:val="28"/>
          <w:szCs w:val="28"/>
        </w:rPr>
      </w:pPr>
      <w:r>
        <w:rPr>
          <w:sz w:val="28"/>
          <w:szCs w:val="28"/>
        </w:rPr>
        <w:t>При отправке запроса (заявления) посредством Единого портала, Портала Краснодарского края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14:paraId="450940F2">
      <w:pPr>
        <w:autoSpaceDE w:val="0"/>
        <w:autoSpaceDN w:val="0"/>
        <w:adjustRightInd w:val="0"/>
        <w:ind w:firstLine="709"/>
        <w:jc w:val="both"/>
        <w:rPr>
          <w:sz w:val="28"/>
          <w:szCs w:val="28"/>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Портала Краснодарского края, заявителю будет представлена информация о ходе выполнения указанного запроса (заявления).</w:t>
      </w:r>
    </w:p>
    <w:p w14:paraId="0F0D6BD8">
      <w:pPr>
        <w:autoSpaceDE w:val="0"/>
        <w:autoSpaceDN w:val="0"/>
        <w:adjustRightInd w:val="0"/>
        <w:ind w:firstLine="709"/>
        <w:jc w:val="both"/>
        <w:rPr>
          <w:sz w:val="28"/>
          <w:szCs w:val="28"/>
        </w:rPr>
      </w:pPr>
      <w:r>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Портала Краснодарского края присваивается статус, подтверждающий его регистрацию.</w:t>
      </w:r>
    </w:p>
    <w:p w14:paraId="10EEEE7A">
      <w:pPr>
        <w:autoSpaceDE w:val="0"/>
        <w:autoSpaceDN w:val="0"/>
        <w:adjustRightInd w:val="0"/>
        <w:ind w:firstLine="709"/>
        <w:jc w:val="both"/>
        <w:rPr>
          <w:sz w:val="28"/>
          <w:szCs w:val="28"/>
        </w:rPr>
      </w:pPr>
      <w:r>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393F69DB">
      <w:pPr>
        <w:ind w:firstLine="709"/>
        <w:jc w:val="both"/>
        <w:rPr>
          <w:sz w:val="28"/>
          <w:szCs w:val="28"/>
        </w:rPr>
      </w:pPr>
      <w:r>
        <w:rPr>
          <w:sz w:val="28"/>
          <w:szCs w:val="28"/>
        </w:rPr>
        <w:t>1) при наличии хотя бы одного из указанных оснований специалист уполномоченного органа,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0CCBE7D">
      <w:pPr>
        <w:ind w:firstLine="709"/>
        <w:jc w:val="both"/>
        <w:rPr>
          <w:sz w:val="28"/>
          <w:szCs w:val="28"/>
        </w:rPr>
      </w:pPr>
      <w:r>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Портала Краснодарского края заявителю будет представлена информация о ходе выполнения указанного запроса.</w:t>
      </w:r>
    </w:p>
    <w:p w14:paraId="59B4A9A2">
      <w:pPr>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14:paraId="02DC9F18">
      <w:pPr>
        <w:ind w:firstLine="709"/>
        <w:jc w:val="both"/>
        <w:rPr>
          <w:sz w:val="28"/>
          <w:szCs w:val="28"/>
        </w:rPr>
      </w:pPr>
      <w:r>
        <w:rPr>
          <w:sz w:val="28"/>
          <w:szCs w:val="28"/>
        </w:rPr>
        <w:t>Прием и регистрация запроса осуществляются ответственным специалистом уполномоченного органа.</w:t>
      </w:r>
    </w:p>
    <w:p w14:paraId="64D01D21">
      <w:pPr>
        <w:ind w:firstLine="709"/>
        <w:jc w:val="both"/>
        <w:rPr>
          <w:sz w:val="28"/>
          <w:szCs w:val="28"/>
        </w:rPr>
      </w:pPr>
      <w:r>
        <w:rPr>
          <w:sz w:val="28"/>
          <w:szCs w:val="28"/>
        </w:rPr>
        <w:t>После принятия запроса заявителя специалистом уполномоченного органа, ответственным за предоставление муниципальной услуги, статус запроса заявителя в личном кабинете на Едином портале, Портале Краснодарского края, обновляется до статуса «принято».</w:t>
      </w:r>
    </w:p>
    <w:p w14:paraId="1EFA6AC9">
      <w:pPr>
        <w:ind w:firstLine="709"/>
        <w:jc w:val="both"/>
        <w:rPr>
          <w:sz w:val="28"/>
          <w:szCs w:val="28"/>
        </w:rPr>
      </w:pPr>
      <w:r>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Портала Краснодарского края, подписанных усиленной квалифицированной электронной подписью, специалист уполномоченного органа, ответственный за предоставление муниципальной услуги:</w:t>
      </w:r>
    </w:p>
    <w:p w14:paraId="07DF6BCD">
      <w:pPr>
        <w:ind w:firstLine="709"/>
        <w:jc w:val="both"/>
        <w:rPr>
          <w:sz w:val="28"/>
          <w:szCs w:val="28"/>
        </w:rPr>
      </w:pPr>
      <w:r>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1375597">
      <w:pPr>
        <w:ind w:firstLine="709"/>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копий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принятых от заявителя, обеспечивая их заверение электронной подписью в установленном порядке.</w:t>
      </w:r>
    </w:p>
    <w:p w14:paraId="62DB4B95">
      <w:pPr>
        <w:ind w:firstLine="709"/>
        <w:jc w:val="both"/>
        <w:rPr>
          <w:sz w:val="28"/>
          <w:szCs w:val="28"/>
        </w:rPr>
      </w:pPr>
      <w:r>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Портала Краснодарского края является прием и регистрация заявления и прилагаемых к нему документов.</w:t>
      </w:r>
    </w:p>
    <w:p w14:paraId="11EF8925">
      <w:pPr>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14:paraId="2D6D0724">
      <w:pPr>
        <w:ind w:firstLine="709"/>
        <w:jc w:val="both"/>
        <w:rPr>
          <w:sz w:val="28"/>
          <w:szCs w:val="28"/>
        </w:rPr>
      </w:pPr>
      <w:r>
        <w:rPr>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AB7BA7B">
      <w:pPr>
        <w:autoSpaceDE w:val="0"/>
        <w:autoSpaceDN w:val="0"/>
        <w:adjustRightInd w:val="0"/>
        <w:ind w:firstLine="709"/>
        <w:jc w:val="both"/>
        <w:rPr>
          <w:sz w:val="28"/>
          <w:szCs w:val="28"/>
        </w:rPr>
      </w:pPr>
      <w:r>
        <w:rPr>
          <w:sz w:val="28"/>
          <w:szCs w:val="28"/>
        </w:rPr>
        <w:t>3.2.1.7. Получение результата предоставления муниципальной услуги.</w:t>
      </w:r>
    </w:p>
    <w:p w14:paraId="0579E8B0">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14:paraId="30E05FE9">
      <w:pPr>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14:paraId="2ACC3B6C">
      <w:pPr>
        <w:ind w:firstLine="709"/>
        <w:jc w:val="both"/>
        <w:rPr>
          <w:sz w:val="28"/>
          <w:szCs w:val="28"/>
        </w:rPr>
      </w:pPr>
      <w:r>
        <w:rPr>
          <w:sz w:val="28"/>
          <w:szCs w:val="28"/>
        </w:rPr>
        <w:t xml:space="preserve">а) копию </w:t>
      </w:r>
      <w:r>
        <w:rPr>
          <w:color w:val="000000"/>
          <w:sz w:val="28"/>
          <w:szCs w:val="28"/>
        </w:rPr>
        <w:t xml:space="preserve">уведомления о соответствии планируемого строительства </w:t>
      </w:r>
      <w:r>
        <w:rPr>
          <w:bCs/>
          <w:sz w:val="28"/>
          <w:szCs w:val="28"/>
        </w:rPr>
        <w:t xml:space="preserve">объекта индивидуального жилищного строительства или садового дома установленным параметрам </w:t>
      </w:r>
      <w:r>
        <w:rPr>
          <w:sz w:val="28"/>
          <w:szCs w:val="28"/>
        </w:rPr>
        <w:t>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78106689">
      <w:pPr>
        <w:ind w:firstLine="709"/>
        <w:jc w:val="both"/>
        <w:rPr>
          <w:sz w:val="28"/>
          <w:szCs w:val="28"/>
        </w:rPr>
      </w:pPr>
      <w:r>
        <w:rPr>
          <w:sz w:val="28"/>
          <w:szCs w:val="28"/>
        </w:rPr>
        <w:t xml:space="preserve">б) копию </w:t>
      </w:r>
      <w:r>
        <w:rPr>
          <w:color w:val="000000"/>
          <w:sz w:val="28"/>
          <w:szCs w:val="28"/>
        </w:rPr>
        <w:t xml:space="preserve">уведомления о соответствии планируемого строительства </w:t>
      </w:r>
      <w:r>
        <w:rPr>
          <w:bCs/>
          <w:sz w:val="28"/>
          <w:szCs w:val="28"/>
        </w:rPr>
        <w:t>объекта индивидуального жилищного строительства или садового дома установленным параметрам</w:t>
      </w:r>
      <w:r>
        <w:rPr>
          <w:sz w:val="28"/>
          <w:szCs w:val="28"/>
        </w:rPr>
        <w:t xml:space="preserve"> на бумажном носителе, подтверждающую содержание электронного документа, направленного уполномоченным органом в МФЦ;</w:t>
      </w:r>
    </w:p>
    <w:p w14:paraId="283AA0D7">
      <w:pPr>
        <w:ind w:firstLine="709"/>
        <w:jc w:val="both"/>
        <w:rPr>
          <w:sz w:val="28"/>
          <w:szCs w:val="28"/>
        </w:rPr>
      </w:pPr>
      <w:r>
        <w:rPr>
          <w:sz w:val="28"/>
          <w:szCs w:val="28"/>
        </w:rPr>
        <w:t xml:space="preserve">в) копию </w:t>
      </w:r>
      <w:r>
        <w:rPr>
          <w:color w:val="000000"/>
          <w:sz w:val="28"/>
          <w:szCs w:val="28"/>
        </w:rPr>
        <w:t xml:space="preserve">уведомления о соответствии планируемого строительства </w:t>
      </w:r>
      <w:r>
        <w:rPr>
          <w:bCs/>
          <w:sz w:val="28"/>
          <w:szCs w:val="28"/>
        </w:rPr>
        <w:t xml:space="preserve">объекта индивидуального жилищного строительства или садового дома установленным параметрам </w:t>
      </w:r>
      <w:r>
        <w:rPr>
          <w:sz w:val="28"/>
          <w:szCs w:val="28"/>
          <w:lang w:eastAsia="ar-SA"/>
        </w:rPr>
        <w:t>на бумажном носителе.</w:t>
      </w:r>
    </w:p>
    <w:p w14:paraId="6C391060">
      <w:pPr>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64361C86">
      <w:pPr>
        <w:ind w:firstLine="709"/>
        <w:jc w:val="both"/>
        <w:rPr>
          <w:sz w:val="28"/>
          <w:szCs w:val="28"/>
        </w:rPr>
      </w:pPr>
      <w:r>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14:paraId="0AF11F05">
      <w:pPr>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14:paraId="5F3FAA3A">
      <w:pPr>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14:paraId="287261BE">
      <w:pPr>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Портале Краснодарского края.</w:t>
      </w:r>
    </w:p>
    <w:p w14:paraId="471C745D">
      <w:pPr>
        <w:ind w:firstLine="709"/>
        <w:jc w:val="both"/>
        <w:rPr>
          <w:sz w:val="28"/>
          <w:szCs w:val="28"/>
        </w:rPr>
      </w:pPr>
      <w:r>
        <w:rPr>
          <w:sz w:val="28"/>
          <w:szCs w:val="28"/>
        </w:rPr>
        <w:t>3.2.1.8. Получение сведений о ходе выполнения запроса.</w:t>
      </w:r>
    </w:p>
    <w:p w14:paraId="29A8F26C">
      <w:pPr>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Портал Краснодарского края, с целью получения муниципальной услуги.</w:t>
      </w:r>
    </w:p>
    <w:p w14:paraId="5168DC85">
      <w:pPr>
        <w:ind w:firstLine="709"/>
        <w:jc w:val="both"/>
        <w:rPr>
          <w:sz w:val="28"/>
          <w:szCs w:val="28"/>
        </w:rPr>
      </w:pPr>
      <w:r>
        <w:rPr>
          <w:sz w:val="28"/>
          <w:szCs w:val="28"/>
        </w:rPr>
        <w:t>Заявитель имеет возможность получения информации о ходе предоставления муниципальной услуги.</w:t>
      </w:r>
    </w:p>
    <w:p w14:paraId="3EE0B880">
      <w:pPr>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Портала Краснодарского края по выбору заявителя.</w:t>
      </w:r>
    </w:p>
    <w:p w14:paraId="4E12ECB4">
      <w:pPr>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14:paraId="470F85F0">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14:paraId="39922C24">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9" w:name="P0084"/>
      <w:bookmarkEnd w:id="19"/>
      <w:r>
        <w:rPr>
          <w:sz w:val="28"/>
          <w:szCs w:val="28"/>
        </w:rPr>
        <w:t>;</w:t>
      </w:r>
    </w:p>
    <w:p w14:paraId="37B446C2">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14:paraId="1A0B469D">
      <w:pPr>
        <w:autoSpaceDE w:val="0"/>
        <w:autoSpaceDN w:val="0"/>
        <w:adjustRightInd w:val="0"/>
        <w:ind w:firstLine="709"/>
        <w:jc w:val="both"/>
        <w:rPr>
          <w:sz w:val="28"/>
          <w:szCs w:val="28"/>
        </w:rPr>
      </w:pPr>
      <w:r>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A0A91C">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Портал Краснодарского края, с целью получения муниципальной услуги.</w:t>
      </w:r>
    </w:p>
    <w:p w14:paraId="57847A3A">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Портале Краснодарского края, по выбору заявителя.</w:t>
      </w:r>
    </w:p>
    <w:p w14:paraId="1051E1DC">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Портале Краснодарского края, в электронной форме.</w:t>
      </w:r>
    </w:p>
    <w:p w14:paraId="30525FC8">
      <w:pPr>
        <w:ind w:firstLine="709"/>
        <w:jc w:val="both"/>
        <w:rPr>
          <w:sz w:val="28"/>
          <w:szCs w:val="28"/>
        </w:rPr>
      </w:pPr>
      <w:r>
        <w:rPr>
          <w:sz w:val="28"/>
          <w:szCs w:val="28"/>
        </w:rPr>
        <w:t>3.2.1.9. Осуществление оценки качества предоставления муниципальной услуги.</w:t>
      </w:r>
    </w:p>
    <w:p w14:paraId="63315199">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14:paraId="76144188">
      <w:pPr>
        <w:ind w:firstLine="709"/>
        <w:jc w:val="both"/>
        <w:rPr>
          <w:sz w:val="28"/>
          <w:szCs w:val="28"/>
        </w:rPr>
      </w:pPr>
      <w:r>
        <w:rPr>
          <w:sz w:val="28"/>
          <w:szCs w:val="28"/>
        </w:rPr>
        <w:t>Заявителям обеспечивается возможность оценить доступность и качество муниципальной услуги на Едином портале, Портале Краснодарского края в случае формирования заявителем запроса (заявления) о предоставлении муниципальной услуги в электронной форме.</w:t>
      </w:r>
    </w:p>
    <w:p w14:paraId="0222EE47">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Портале Краснодарского края.</w:t>
      </w:r>
    </w:p>
    <w:p w14:paraId="111BD49D">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Портале Краснодарского края</w:t>
      </w:r>
      <w:r>
        <w:rPr>
          <w:i/>
          <w:sz w:val="28"/>
          <w:szCs w:val="28"/>
        </w:rPr>
        <w:t>.</w:t>
      </w:r>
    </w:p>
    <w:p w14:paraId="73B85510">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Портале Краснодарского края</w:t>
      </w:r>
      <w:r>
        <w:rPr>
          <w:i/>
          <w:sz w:val="28"/>
          <w:szCs w:val="28"/>
        </w:rPr>
        <w:t>.</w:t>
      </w:r>
    </w:p>
    <w:p w14:paraId="01A44957">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14:paraId="169E5245">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14:paraId="52C6D55E">
      <w:pPr>
        <w:autoSpaceDE w:val="0"/>
        <w:autoSpaceDN w:val="0"/>
        <w:adjustRightInd w:val="0"/>
        <w:ind w:firstLine="709"/>
        <w:jc w:val="both"/>
        <w:rPr>
          <w:sz w:val="28"/>
          <w:szCs w:val="28"/>
        </w:rPr>
      </w:pPr>
      <w:r>
        <w:rPr>
          <w:sz w:val="28"/>
          <w:szCs w:val="28"/>
        </w:rPr>
        <w:t>Заявителю обеспечивается возможность направления жалобы на решения и действия (бездействие) уполномоченного органа, его должностного лица,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его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w:t>
      </w:r>
    </w:p>
    <w:p w14:paraId="30F45440">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14:paraId="2850D5FF">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его должностного лица, муниципального служащего.</w:t>
      </w:r>
    </w:p>
    <w:p w14:paraId="402E5AB3">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поданной с использованием системы досудебного обжалования в электронном виде.</w:t>
      </w:r>
    </w:p>
    <w:p w14:paraId="4D5A4E4F">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14:paraId="1C7AF8E7">
      <w:pPr>
        <w:autoSpaceDE w:val="0"/>
        <w:autoSpaceDN w:val="0"/>
        <w:adjustRightInd w:val="0"/>
        <w:ind w:firstLine="709"/>
        <w:jc w:val="both"/>
        <w:rPr>
          <w:sz w:val="28"/>
          <w:szCs w:val="28"/>
        </w:rPr>
      </w:pPr>
      <w:r>
        <w:rPr>
          <w:sz w:val="28"/>
          <w:szCs w:val="28"/>
        </w:rPr>
        <w:t>3.2.2. Порядок исправления допущенных опечаток и ошибок в выданных в результате предоставления муниципальной услуги документах:</w:t>
      </w:r>
    </w:p>
    <w:p w14:paraId="34AB8558">
      <w:pPr>
        <w:autoSpaceDE w:val="0"/>
        <w:autoSpaceDN w:val="0"/>
        <w:adjustRightInd w:val="0"/>
        <w:ind w:firstLine="709"/>
        <w:jc w:val="both"/>
        <w:rPr>
          <w:sz w:val="28"/>
          <w:szCs w:val="28"/>
        </w:rPr>
      </w:pPr>
      <w:r>
        <w:rPr>
          <w:sz w:val="28"/>
          <w:szCs w:val="28"/>
        </w:rPr>
        <w:t>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МФЦ заявление об исправлении таких опечаток и (или) ошибок.</w:t>
      </w:r>
    </w:p>
    <w:p w14:paraId="33274920">
      <w:pPr>
        <w:ind w:firstLine="709"/>
        <w:jc w:val="both"/>
        <w:rPr>
          <w:sz w:val="28"/>
          <w:szCs w:val="28"/>
        </w:rPr>
      </w:pPr>
      <w:r>
        <w:rPr>
          <w:sz w:val="28"/>
          <w:szCs w:val="28"/>
        </w:rPr>
        <w:t>Заявление должно содержать:</w:t>
      </w:r>
    </w:p>
    <w:p w14:paraId="052D2765">
      <w:pPr>
        <w:ind w:firstLine="709"/>
        <w:jc w:val="both"/>
        <w:rPr>
          <w:sz w:val="28"/>
          <w:szCs w:val="28"/>
        </w:rPr>
      </w:pPr>
      <w:r>
        <w:rPr>
          <w:sz w:val="28"/>
          <w:szCs w:val="28"/>
        </w:rPr>
        <w:t>1) фамилию, имя, отчество (последнее – при наличии), контактная информация заявителя;</w:t>
      </w:r>
    </w:p>
    <w:p w14:paraId="304D0E35">
      <w:pPr>
        <w:ind w:firstLine="709"/>
        <w:jc w:val="both"/>
        <w:rPr>
          <w:sz w:val="28"/>
          <w:szCs w:val="28"/>
        </w:rPr>
      </w:pPr>
      <w:r>
        <w:rPr>
          <w:sz w:val="28"/>
          <w:szCs w:val="28"/>
        </w:rPr>
        <w:t>2) наименование уполномоченного органа, выдавшего документы, в которых заявитель выявил опечатки и (или) ошибки;</w:t>
      </w:r>
    </w:p>
    <w:p w14:paraId="1726C9CB">
      <w:pPr>
        <w:ind w:firstLine="709"/>
        <w:jc w:val="both"/>
        <w:rPr>
          <w:sz w:val="28"/>
          <w:szCs w:val="28"/>
        </w:rPr>
      </w:pPr>
      <w:r>
        <w:rPr>
          <w:sz w:val="28"/>
          <w:szCs w:val="28"/>
        </w:rPr>
        <w:t>3) реквизиты документов, в которых заявитель выявил опечатки и (или) ошибки;</w:t>
      </w:r>
    </w:p>
    <w:p w14:paraId="46182F9C">
      <w:pPr>
        <w:ind w:firstLine="709"/>
        <w:jc w:val="both"/>
        <w:rPr>
          <w:sz w:val="28"/>
          <w:szCs w:val="28"/>
        </w:rPr>
      </w:pPr>
      <w:r>
        <w:rPr>
          <w:sz w:val="28"/>
          <w:szCs w:val="28"/>
        </w:rPr>
        <w:t>4) описание опечаток и (или) ошибок, выявленных заявителем;</w:t>
      </w:r>
    </w:p>
    <w:p w14:paraId="28E75CB9">
      <w:pPr>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4EDCF202">
      <w:pPr>
        <w:ind w:firstLine="709"/>
        <w:jc w:val="both"/>
        <w:rPr>
          <w:sz w:val="28"/>
          <w:szCs w:val="28"/>
        </w:rPr>
      </w:pPr>
      <w:r>
        <w:rPr>
          <w:sz w:val="28"/>
          <w:szCs w:val="28"/>
        </w:rPr>
        <w:t>Заявитель прилагает к заявлению копии документов, требующих исправления и замены.</w:t>
      </w:r>
    </w:p>
    <w:p w14:paraId="0D3D178A">
      <w:pPr>
        <w:ind w:firstLine="709"/>
        <w:jc w:val="both"/>
        <w:rPr>
          <w:sz w:val="28"/>
          <w:szCs w:val="28"/>
        </w:rPr>
      </w:pPr>
      <w:r>
        <w:rPr>
          <w:sz w:val="28"/>
          <w:szCs w:val="28"/>
        </w:rPr>
        <w:t>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14:paraId="7BBCB051">
      <w:pPr>
        <w:ind w:firstLine="709"/>
        <w:jc w:val="both"/>
        <w:rPr>
          <w:sz w:val="28"/>
          <w:szCs w:val="28"/>
        </w:rPr>
      </w:pPr>
      <w:r>
        <w:rPr>
          <w:sz w:val="28"/>
          <w:szCs w:val="28"/>
        </w:rPr>
        <w:t>3.2.2.3.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14:paraId="10C5138E">
      <w:pPr>
        <w:ind w:firstLine="709"/>
        <w:jc w:val="both"/>
        <w:rPr>
          <w:sz w:val="28"/>
          <w:szCs w:val="28"/>
        </w:rPr>
      </w:pPr>
      <w:r>
        <w:rPr>
          <w:sz w:val="28"/>
          <w:szCs w:val="28"/>
        </w:rPr>
        <w:t>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(десяти) рабочих дней со дня поступления соответствующего заявления.</w:t>
      </w:r>
    </w:p>
    <w:p w14:paraId="738BF970">
      <w:pPr>
        <w:ind w:firstLine="709"/>
        <w:jc w:val="both"/>
        <w:rPr>
          <w:sz w:val="28"/>
          <w:szCs w:val="28"/>
        </w:rPr>
      </w:pPr>
      <w:r>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sz w:val="28"/>
          <w:szCs w:val="28"/>
        </w:rPr>
        <w:t>уполномоченного органа</w:t>
      </w:r>
      <w:r>
        <w:rPr>
          <w:sz w:val="28"/>
          <w:szCs w:val="28"/>
          <w:lang w:eastAsia="ar-SA"/>
        </w:rPr>
        <w:t xml:space="preserve"> направляет заявителю </w:t>
      </w:r>
      <w:r>
        <w:rPr>
          <w:sz w:val="28"/>
          <w:szCs w:val="28"/>
        </w:rPr>
        <w:t>в срок, не превышающий 2 (двух) рабочих дней со дня подписания и регистрации уведомления.</w:t>
      </w:r>
    </w:p>
    <w:p w14:paraId="5BED2922">
      <w:pPr>
        <w:ind w:firstLine="709"/>
        <w:jc w:val="both"/>
        <w:rPr>
          <w:sz w:val="28"/>
          <w:szCs w:val="28"/>
        </w:rPr>
      </w:pPr>
      <w:r>
        <w:rPr>
          <w:sz w:val="28"/>
          <w:szCs w:val="28"/>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14:paraId="344FE979">
      <w:pPr>
        <w:ind w:firstLine="709"/>
        <w:jc w:val="both"/>
        <w:rPr>
          <w:b/>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14:paraId="78BCA4EA">
      <w:pPr>
        <w:pStyle w:val="22"/>
        <w:ind w:firstLine="709"/>
        <w:rPr>
          <w:rFonts w:ascii="Times New Roman" w:hAnsi="Times New Roman" w:cs="Times New Roman"/>
          <w:sz w:val="28"/>
          <w:szCs w:val="28"/>
        </w:rPr>
      </w:pPr>
    </w:p>
    <w:p w14:paraId="780F9CAA">
      <w:pPr>
        <w:jc w:val="center"/>
        <w:rPr>
          <w:sz w:val="28"/>
          <w:szCs w:val="28"/>
        </w:rPr>
      </w:pPr>
      <w:r>
        <w:rPr>
          <w:sz w:val="28"/>
          <w:szCs w:val="28"/>
        </w:rPr>
        <w:t>Раздел 4. Формы контроля за исполнением административного регламента</w:t>
      </w:r>
    </w:p>
    <w:p w14:paraId="09FA291C">
      <w:pPr>
        <w:jc w:val="center"/>
        <w:rPr>
          <w:sz w:val="28"/>
          <w:szCs w:val="28"/>
        </w:rPr>
      </w:pPr>
    </w:p>
    <w:p w14:paraId="5D07DAAE">
      <w:pPr>
        <w:jc w:val="center"/>
        <w:rPr>
          <w:sz w:val="28"/>
          <w:szCs w:val="28"/>
        </w:rPr>
      </w:pPr>
      <w:r>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5D384E">
      <w:pPr>
        <w:ind w:firstLine="709"/>
        <w:jc w:val="both"/>
        <w:rPr>
          <w:sz w:val="28"/>
          <w:szCs w:val="28"/>
        </w:rPr>
      </w:pPr>
      <w:r>
        <w:rPr>
          <w:sz w:val="28"/>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14:paraId="4045BBD0">
      <w:pPr>
        <w:ind w:firstLine="709"/>
        <w:jc w:val="both"/>
        <w:rPr>
          <w:sz w:val="28"/>
          <w:szCs w:val="28"/>
        </w:rPr>
      </w:pPr>
      <w:r>
        <w:rPr>
          <w:sz w:val="28"/>
          <w:szCs w:val="28"/>
        </w:rPr>
        <w:t>В должностных регламентах должностных лиц, муниципальных служащих</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14:paraId="4E42EC3C">
      <w:pPr>
        <w:ind w:firstLine="709"/>
        <w:jc w:val="both"/>
        <w:rPr>
          <w:sz w:val="28"/>
          <w:szCs w:val="28"/>
        </w:rPr>
      </w:pPr>
      <w:r>
        <w:rPr>
          <w:color w:val="000000"/>
          <w:sz w:val="28"/>
          <w:szCs w:val="28"/>
        </w:rPr>
        <w:t>Должностные лица,</w:t>
      </w:r>
      <w:r>
        <w:rPr>
          <w:sz w:val="28"/>
          <w:szCs w:val="28"/>
        </w:rPr>
        <w:t xml:space="preserve"> муниципальные служащие </w:t>
      </w:r>
      <w:r>
        <w:rPr>
          <w:spacing w:val="-4"/>
          <w:sz w:val="28"/>
          <w:szCs w:val="28"/>
        </w:rPr>
        <w:t>уполномоченного органа</w:t>
      </w:r>
      <w:r>
        <w:rPr>
          <w:sz w:val="28"/>
          <w:szCs w:val="28"/>
        </w:rPr>
        <w:t>,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86D932F">
      <w:pPr>
        <w:ind w:firstLine="709"/>
        <w:jc w:val="both"/>
        <w:rPr>
          <w:sz w:val="28"/>
          <w:szCs w:val="28"/>
        </w:rPr>
      </w:pPr>
      <w:r>
        <w:rPr>
          <w:sz w:val="28"/>
          <w:szCs w:val="28"/>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муниципальными служащими уполномоченного органа осуществляется постоянно непосредственно их руководителями путем проведения проверок.</w:t>
      </w:r>
    </w:p>
    <w:p w14:paraId="1EB466AA">
      <w:pPr>
        <w:ind w:firstLine="709"/>
        <w:jc w:val="both"/>
        <w:rPr>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09D35384">
      <w:pPr>
        <w:pStyle w:val="22"/>
        <w:ind w:firstLine="709"/>
        <w:rPr>
          <w:rFonts w:ascii="Times New Roman" w:hAnsi="Times New Roman" w:cs="Times New Roman"/>
          <w:sz w:val="28"/>
          <w:szCs w:val="28"/>
        </w:rPr>
      </w:pPr>
    </w:p>
    <w:p w14:paraId="0B379492">
      <w:pPr>
        <w:jc w:val="center"/>
        <w:rPr>
          <w:sz w:val="28"/>
          <w:szCs w:val="28"/>
        </w:rPr>
      </w:pPr>
      <w:r>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E4B5F8E">
      <w:pPr>
        <w:ind w:firstLine="709"/>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5C9DC578">
      <w:pPr>
        <w:ind w:firstLine="709"/>
        <w:jc w:val="both"/>
        <w:rPr>
          <w:sz w:val="28"/>
          <w:szCs w:val="28"/>
        </w:rPr>
      </w:pPr>
      <w:r>
        <w:rPr>
          <w:sz w:val="28"/>
          <w:szCs w:val="28"/>
        </w:rPr>
        <w:t>4.2.2. Плановые и внеплановые проверки могут проводиться главой Вольненского сельского поселения Успенского района, через который предоставляется муниципальная услуга.</w:t>
      </w:r>
    </w:p>
    <w:p w14:paraId="2BAD623D">
      <w:pPr>
        <w:ind w:firstLine="709"/>
        <w:jc w:val="both"/>
        <w:rPr>
          <w:sz w:val="28"/>
          <w:szCs w:val="28"/>
        </w:rPr>
      </w:pPr>
      <w:r>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359E893D">
      <w:pPr>
        <w:ind w:firstLine="709"/>
        <w:jc w:val="both"/>
        <w:rPr>
          <w:sz w:val="28"/>
          <w:szCs w:val="28"/>
        </w:rPr>
      </w:pPr>
      <w:r>
        <w:rPr>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E03C327">
      <w:pPr>
        <w:ind w:firstLine="709"/>
        <w:jc w:val="both"/>
        <w:rPr>
          <w:sz w:val="28"/>
          <w:szCs w:val="28"/>
        </w:rPr>
      </w:pPr>
      <w:r>
        <w:rPr>
          <w:sz w:val="28"/>
          <w:szCs w:val="28"/>
        </w:rPr>
        <w:t>4.2.5. В ходе плановых и внеплановых проверок:</w:t>
      </w:r>
    </w:p>
    <w:p w14:paraId="1162686B">
      <w:pPr>
        <w:ind w:firstLine="709"/>
        <w:jc w:val="both"/>
        <w:rPr>
          <w:sz w:val="28"/>
          <w:szCs w:val="28"/>
        </w:rPr>
      </w:pPr>
      <w:r>
        <w:rPr>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14:paraId="074C7BA9">
      <w:pPr>
        <w:ind w:firstLine="709"/>
        <w:jc w:val="both"/>
        <w:rPr>
          <w:sz w:val="28"/>
          <w:szCs w:val="28"/>
        </w:rPr>
      </w:pPr>
      <w:r>
        <w:rPr>
          <w:sz w:val="28"/>
          <w:szCs w:val="28"/>
        </w:rPr>
        <w:t>2) проверяется соблюдение сроков и последовательности исполнения административных процедур (действий);</w:t>
      </w:r>
    </w:p>
    <w:p w14:paraId="1C30AB02">
      <w:pPr>
        <w:ind w:firstLine="709"/>
        <w:jc w:val="both"/>
        <w:rPr>
          <w:sz w:val="28"/>
          <w:szCs w:val="28"/>
        </w:rPr>
      </w:pPr>
      <w:r>
        <w:rPr>
          <w:sz w:val="28"/>
          <w:szCs w:val="28"/>
        </w:rPr>
        <w:t>3) выявляются нарушения прав заявителей, недостатки, допущенные в ходе предоставления муниципальной услуги.</w:t>
      </w:r>
    </w:p>
    <w:p w14:paraId="121D3070">
      <w:pPr>
        <w:ind w:firstLine="851"/>
        <w:jc w:val="both"/>
        <w:rPr>
          <w:sz w:val="28"/>
          <w:szCs w:val="28"/>
        </w:rPr>
      </w:pPr>
    </w:p>
    <w:p w14:paraId="04D801D2">
      <w:pPr>
        <w:jc w:val="center"/>
        <w:rPr>
          <w:sz w:val="28"/>
          <w:szCs w:val="28"/>
        </w:rPr>
      </w:pPr>
      <w:r>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DCA938D">
      <w:pPr>
        <w:ind w:firstLine="709"/>
        <w:jc w:val="both"/>
        <w:rPr>
          <w:sz w:val="28"/>
          <w:szCs w:val="28"/>
        </w:rPr>
      </w:pPr>
      <w:r>
        <w:rPr>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(действиями) по исполнению муниципальной услуги, принятием решений должностными лицами уполномоченного органа, путем проведения проверок соблюдения и исполнения должностными лицами должностными лицами уполномоченного органа нормативных правовых актов Российской Федерации, Краснодарского края, а также положений Регламента.</w:t>
      </w:r>
    </w:p>
    <w:p w14:paraId="0F8B8641">
      <w:pPr>
        <w:ind w:firstLine="709"/>
        <w:jc w:val="both"/>
        <w:rPr>
          <w:spacing w:val="-4"/>
          <w:sz w:val="28"/>
          <w:szCs w:val="28"/>
        </w:rPr>
      </w:pPr>
      <w:r>
        <w:rPr>
          <w:sz w:val="28"/>
          <w:szCs w:val="28"/>
        </w:rPr>
        <w:t>4.4.2. </w:t>
      </w:r>
      <w:r>
        <w:rPr>
          <w:spacing w:val="-4"/>
          <w:sz w:val="28"/>
          <w:szCs w:val="28"/>
        </w:rPr>
        <w:t>Проверка также может проводиться по конкретному обращению гражданина или организации.</w:t>
      </w:r>
    </w:p>
    <w:p w14:paraId="76AA332B">
      <w:pPr>
        <w:ind w:firstLine="709"/>
        <w:jc w:val="both"/>
        <w:rPr>
          <w:sz w:val="28"/>
          <w:szCs w:val="28"/>
        </w:rPr>
      </w:pPr>
      <w:r>
        <w:rPr>
          <w:sz w:val="28"/>
          <w:szCs w:val="28"/>
        </w:rPr>
        <w:t>4.4.3. </w:t>
      </w:r>
      <w:r>
        <w:rPr>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14:paraId="7A79E45D">
      <w:pPr>
        <w:ind w:firstLine="709"/>
        <w:jc w:val="both"/>
        <w:rPr>
          <w:sz w:val="28"/>
          <w:szCs w:val="28"/>
        </w:rPr>
      </w:pPr>
      <w:r>
        <w:rPr>
          <w:sz w:val="28"/>
          <w:szCs w:val="28"/>
        </w:rPr>
        <w:t>4.4.4. </w:t>
      </w:r>
      <w:r>
        <w:rPr>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sz w:val="28"/>
          <w:szCs w:val="28"/>
        </w:rPr>
        <w:t>.</w:t>
      </w:r>
    </w:p>
    <w:p w14:paraId="313ACBC8">
      <w:pPr>
        <w:pStyle w:val="22"/>
        <w:ind w:firstLine="709"/>
        <w:jc w:val="both"/>
        <w:rPr>
          <w:rFonts w:ascii="Times New Roman" w:hAnsi="Times New Roman" w:cs="Times New Roman"/>
          <w:sz w:val="28"/>
          <w:szCs w:val="28"/>
        </w:rPr>
      </w:pPr>
    </w:p>
    <w:p w14:paraId="37A88535">
      <w:pPr>
        <w:jc w:val="center"/>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 а также должностных лиц, муниципальных служащих</w:t>
      </w:r>
    </w:p>
    <w:p w14:paraId="570B1C04">
      <w:pPr>
        <w:ind w:firstLine="851"/>
        <w:jc w:val="both"/>
        <w:rPr>
          <w:sz w:val="28"/>
          <w:szCs w:val="28"/>
        </w:rPr>
      </w:pPr>
    </w:p>
    <w:p w14:paraId="603EB685">
      <w:pPr>
        <w:jc w:val="center"/>
        <w:rPr>
          <w:sz w:val="28"/>
          <w:szCs w:val="28"/>
        </w:rPr>
      </w:pPr>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0ECE9D3">
      <w:pPr>
        <w:ind w:firstLine="709"/>
        <w:jc w:val="both"/>
        <w:rPr>
          <w:sz w:val="28"/>
          <w:szCs w:val="28"/>
        </w:rPr>
      </w:pPr>
      <w:r>
        <w:rPr>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14:paraId="7BD337DD">
      <w:pPr>
        <w:ind w:firstLine="851"/>
        <w:jc w:val="both"/>
        <w:rPr>
          <w:sz w:val="28"/>
          <w:szCs w:val="28"/>
        </w:rPr>
      </w:pPr>
    </w:p>
    <w:p w14:paraId="71130EEB">
      <w:pPr>
        <w:jc w:val="center"/>
        <w:rPr>
          <w:sz w:val="28"/>
          <w:szCs w:val="28"/>
        </w:rPr>
      </w:pPr>
      <w:r>
        <w:rPr>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3305479">
      <w:pPr>
        <w:ind w:firstLine="709"/>
        <w:jc w:val="both"/>
        <w:rPr>
          <w:sz w:val="28"/>
          <w:szCs w:val="28"/>
        </w:rPr>
      </w:pPr>
      <w:r>
        <w:rPr>
          <w:sz w:val="28"/>
          <w:szCs w:val="28"/>
        </w:rPr>
        <w:t>Жалоба на решения и (или) действия (бездействие) должностных лиц, муниципальных служащих уполномоченного органа, предоставляющих муниципальную услугу, подается заявителем в уполномоченный орган на имя главы Вольненского сельского поселения Успенского района.</w:t>
      </w:r>
    </w:p>
    <w:p w14:paraId="70254640">
      <w:pPr>
        <w:ind w:firstLine="709"/>
        <w:jc w:val="both"/>
        <w:rPr>
          <w:sz w:val="28"/>
          <w:szCs w:val="28"/>
        </w:rPr>
      </w:pPr>
    </w:p>
    <w:p w14:paraId="6104EA1B">
      <w:pPr>
        <w:autoSpaceDE w:val="0"/>
        <w:autoSpaceDN w:val="0"/>
        <w:adjustRightInd w:val="0"/>
        <w:jc w:val="center"/>
        <w:rPr>
          <w:sz w:val="28"/>
          <w:szCs w:val="28"/>
        </w:rPr>
      </w:pPr>
      <w:r>
        <w:rPr>
          <w:sz w:val="28"/>
          <w:szCs w:val="28"/>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14:paraId="1495EB19">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на Едином Портале и Портале Краснодарского края.</w:t>
      </w:r>
    </w:p>
    <w:p w14:paraId="5668D707">
      <w:pPr>
        <w:ind w:firstLine="851"/>
        <w:jc w:val="both"/>
        <w:rPr>
          <w:sz w:val="28"/>
          <w:szCs w:val="28"/>
        </w:rPr>
      </w:pPr>
    </w:p>
    <w:p w14:paraId="0F0E032F">
      <w:pPr>
        <w:jc w:val="center"/>
        <w:rPr>
          <w:sz w:val="28"/>
          <w:szCs w:val="28"/>
        </w:rPr>
      </w:pPr>
      <w:r>
        <w:rPr>
          <w:sz w:val="28"/>
          <w:szCs w:val="28"/>
        </w:rPr>
        <w:t>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14:paraId="279CDB2C">
      <w:pPr>
        <w:ind w:firstLine="709"/>
        <w:jc w:val="both"/>
        <w:rPr>
          <w:sz w:val="28"/>
          <w:szCs w:val="28"/>
        </w:rPr>
      </w:pPr>
      <w:r>
        <w:rPr>
          <w:sz w:val="28"/>
          <w:szCs w:val="28"/>
        </w:rPr>
        <w:t>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должностных лиц уполномоченного органа, либо муниципальных служащих являются:</w:t>
      </w:r>
    </w:p>
    <w:p w14:paraId="4790EA32">
      <w:pPr>
        <w:ind w:firstLine="709"/>
        <w:jc w:val="both"/>
        <w:rPr>
          <w:sz w:val="28"/>
          <w:szCs w:val="28"/>
        </w:rPr>
      </w:pPr>
      <w:r>
        <w:rPr>
          <w:sz w:val="28"/>
          <w:szCs w:val="28"/>
        </w:rPr>
        <w:t>1) Федеральный закон от 27 июля 2010 года № 210-ФЗ «Об организации предоставления государственных и муниципальных услуг».</w:t>
      </w:r>
    </w:p>
    <w:p w14:paraId="1D755762">
      <w:pPr>
        <w:ind w:firstLine="851"/>
        <w:jc w:val="both"/>
        <w:rPr>
          <w:sz w:val="28"/>
          <w:szCs w:val="28"/>
        </w:rPr>
      </w:pPr>
    </w:p>
    <w:p w14:paraId="39A60E90">
      <w:pPr>
        <w:jc w:val="center"/>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2897A7D">
      <w:pPr>
        <w:ind w:firstLine="851"/>
        <w:jc w:val="both"/>
        <w:rPr>
          <w:sz w:val="28"/>
          <w:szCs w:val="28"/>
        </w:rPr>
      </w:pPr>
    </w:p>
    <w:p w14:paraId="5F2CCE85">
      <w:pPr>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14:paraId="54FBBE99">
      <w:pPr>
        <w:ind w:firstLine="709"/>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14:paraId="58CBDE34">
      <w:pPr>
        <w:ind w:firstLine="709"/>
        <w:jc w:val="both"/>
        <w:rPr>
          <w:sz w:val="28"/>
          <w:szCs w:val="28"/>
        </w:rPr>
      </w:pPr>
      <w:r>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20185CF1">
      <w:pPr>
        <w:ind w:firstLine="709"/>
        <w:jc w:val="both"/>
        <w:rPr>
          <w:sz w:val="28"/>
          <w:szCs w:val="28"/>
        </w:rPr>
      </w:pPr>
      <w:r>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14:paraId="61B23A2D">
      <w:pPr>
        <w:ind w:firstLine="709"/>
        <w:jc w:val="both"/>
        <w:rPr>
          <w:sz w:val="28"/>
          <w:szCs w:val="28"/>
        </w:rPr>
      </w:pPr>
      <w:r>
        <w:rPr>
          <w:sz w:val="28"/>
          <w:szCs w:val="28"/>
        </w:rPr>
        <w:t>6.1.1.3.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14:paraId="0D6ECC22">
      <w:pPr>
        <w:ind w:firstLine="709"/>
        <w:jc w:val="both"/>
        <w:rPr>
          <w:sz w:val="28"/>
          <w:szCs w:val="28"/>
        </w:rPr>
      </w:pPr>
      <w:r>
        <w:rPr>
          <w:sz w:val="28"/>
          <w:szCs w:val="28"/>
        </w:rPr>
        <w:t>6.1.1.4. Прием результата предоставления муниципальной услуги от уполномоченного органа;</w:t>
      </w:r>
    </w:p>
    <w:p w14:paraId="6E99EA86">
      <w:pPr>
        <w:ind w:firstLine="709"/>
        <w:jc w:val="both"/>
        <w:rPr>
          <w:sz w:val="28"/>
          <w:szCs w:val="28"/>
        </w:rPr>
      </w:pPr>
      <w:r>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14:paraId="21C6FD09">
      <w:pPr>
        <w:ind w:firstLine="709"/>
        <w:jc w:val="both"/>
        <w:rPr>
          <w:sz w:val="28"/>
          <w:szCs w:val="28"/>
        </w:rPr>
      </w:pPr>
      <w:r>
        <w:rPr>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69E5FA8A">
      <w:pPr>
        <w:ind w:firstLine="851"/>
        <w:jc w:val="both"/>
        <w:rPr>
          <w:sz w:val="28"/>
          <w:szCs w:val="28"/>
        </w:rPr>
      </w:pPr>
    </w:p>
    <w:p w14:paraId="36C969C8">
      <w:pPr>
        <w:jc w:val="center"/>
        <w:rPr>
          <w:sz w:val="28"/>
          <w:szCs w:val="28"/>
        </w:rPr>
      </w:pPr>
      <w:r>
        <w:rPr>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67EBFBD7">
      <w:pPr>
        <w:ind w:firstLine="709"/>
        <w:jc w:val="both"/>
        <w:rPr>
          <w:sz w:val="28"/>
          <w:szCs w:val="28"/>
        </w:rPr>
      </w:pPr>
      <w:r>
        <w:rPr>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многофункциональными центрами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3294D4E">
      <w:pPr>
        <w:ind w:firstLine="709"/>
        <w:jc w:val="both"/>
        <w:rPr>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p>
    <w:p w14:paraId="4287A03F">
      <w:pPr>
        <w:ind w:firstLine="709"/>
        <w:jc w:val="both"/>
        <w:rPr>
          <w:sz w:val="28"/>
          <w:szCs w:val="28"/>
        </w:rPr>
      </w:pPr>
      <w:r>
        <w:rPr>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14:paraId="681B74D7">
      <w:pPr>
        <w:ind w:firstLine="709"/>
        <w:jc w:val="both"/>
        <w:rPr>
          <w:sz w:val="28"/>
          <w:szCs w:val="28"/>
        </w:rPr>
      </w:pPr>
      <w:r>
        <w:rPr>
          <w:sz w:val="28"/>
          <w:szCs w:val="28"/>
        </w:rPr>
        <w:t>Работник МФЦ при приеме заявления о предоставлении муниципальной услуги либо запроса о предоставлении двух и более государственных и (или) муниципальных услуг в МФЦ, предусмотренного статьей 15.1 Федеральным законом от 27 июля 2010 года № 210-ФЗ «Об организации предоставления государственных и муниципальных услуг» (далее – комплексный запрос):</w:t>
      </w:r>
    </w:p>
    <w:p w14:paraId="005E41CA">
      <w:pPr>
        <w:ind w:firstLine="709"/>
        <w:jc w:val="both"/>
        <w:rPr>
          <w:sz w:val="28"/>
          <w:szCs w:val="28"/>
        </w:rPr>
      </w:pPr>
      <w:r>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B0E8227">
      <w:pPr>
        <w:ind w:firstLine="709"/>
        <w:jc w:val="both"/>
        <w:rPr>
          <w:sz w:val="28"/>
          <w:szCs w:val="28"/>
        </w:rPr>
      </w:pPr>
      <w:r>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14:paraId="36A3EC9C">
      <w:pPr>
        <w:ind w:firstLine="709"/>
        <w:jc w:val="both"/>
        <w:rPr>
          <w:sz w:val="28"/>
          <w:szCs w:val="28"/>
        </w:rPr>
      </w:pPr>
      <w:r>
        <w:rPr>
          <w:sz w:val="28"/>
          <w:szCs w:val="28"/>
        </w:rPr>
        <w:t>3) проверяет правильность составления комплексного запроса, а также комплектность документов, необходимых в соответствии с подразделом 2.6 раздела 2 Регламента, для предоставления муниципальной услуги;</w:t>
      </w:r>
    </w:p>
    <w:p w14:paraId="49B8E7C0">
      <w:pPr>
        <w:ind w:firstLine="709"/>
        <w:jc w:val="both"/>
        <w:rPr>
          <w:sz w:val="28"/>
          <w:szCs w:val="28"/>
        </w:rPr>
      </w:pPr>
      <w:r>
        <w:rPr>
          <w:sz w:val="28"/>
          <w:szCs w:val="28"/>
        </w:rPr>
        <w:t>4) 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14:paraId="559F8ABD">
      <w:pPr>
        <w:ind w:firstLine="709"/>
        <w:jc w:val="both"/>
        <w:rPr>
          <w:sz w:val="28"/>
          <w:szCs w:val="28"/>
        </w:rPr>
      </w:pPr>
      <w:r>
        <w:rPr>
          <w:sz w:val="28"/>
          <w:szCs w:val="28"/>
        </w:rPr>
        <w:t>5)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14:paraId="649A5444">
      <w:pPr>
        <w:ind w:firstLine="709"/>
        <w:jc w:val="both"/>
        <w:rPr>
          <w:sz w:val="28"/>
          <w:szCs w:val="28"/>
        </w:rPr>
      </w:pPr>
      <w:r>
        <w:rPr>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14:paraId="0F9FAC38">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7B9E88F4">
      <w:pPr>
        <w:ind w:firstLine="709"/>
        <w:jc w:val="both"/>
        <w:rPr>
          <w:sz w:val="28"/>
          <w:szCs w:val="28"/>
        </w:rPr>
      </w:pPr>
      <w:r>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0BF8E3B7">
      <w:pPr>
        <w:ind w:firstLine="709"/>
        <w:jc w:val="both"/>
        <w:rPr>
          <w:sz w:val="28"/>
          <w:szCs w:val="28"/>
        </w:rPr>
      </w:pPr>
      <w:r>
        <w:rPr>
          <w:sz w:val="28"/>
          <w:szCs w:val="28"/>
        </w:rPr>
        <w:t>При предоставлении муниципальной услуги по экстерриториальному принципу МФЦ:</w:t>
      </w:r>
    </w:p>
    <w:p w14:paraId="6644ACAF">
      <w:pPr>
        <w:ind w:firstLine="709"/>
        <w:jc w:val="both"/>
        <w:rPr>
          <w:sz w:val="28"/>
          <w:szCs w:val="28"/>
        </w:rPr>
      </w:pPr>
      <w:r>
        <w:rPr>
          <w:sz w:val="28"/>
          <w:szCs w:val="28"/>
        </w:rPr>
        <w:t>1) принимает от заявителя заявление и документы, представленные заявителем;</w:t>
      </w:r>
    </w:p>
    <w:p w14:paraId="73A1A12B">
      <w:pPr>
        <w:ind w:firstLine="709"/>
        <w:jc w:val="both"/>
        <w:rPr>
          <w:sz w:val="28"/>
          <w:szCs w:val="28"/>
        </w:rPr>
      </w:pPr>
      <w:r>
        <w:rPr>
          <w:sz w:val="28"/>
          <w:szCs w:val="28"/>
        </w:rPr>
        <w:t>2) 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1AB0E888">
      <w:pPr>
        <w:ind w:firstLine="709"/>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0FD57144">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14:paraId="0A66F89A">
      <w:pPr>
        <w:ind w:firstLine="709"/>
        <w:jc w:val="both"/>
        <w:rPr>
          <w:sz w:val="28"/>
          <w:szCs w:val="28"/>
        </w:rPr>
      </w:pPr>
      <w:r>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14:paraId="2B5BD695">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14:paraId="7D43D32A">
      <w:pPr>
        <w:ind w:firstLine="709"/>
        <w:jc w:val="both"/>
        <w:rPr>
          <w:sz w:val="28"/>
          <w:szCs w:val="28"/>
        </w:rPr>
      </w:pPr>
      <w:r>
        <w:rPr>
          <w:sz w:val="28"/>
          <w:szCs w:val="28"/>
        </w:rPr>
        <w:t>Исполнение данной административной процедуры (действия) возложено на работника МФЦ.</w:t>
      </w:r>
    </w:p>
    <w:p w14:paraId="2E08E593">
      <w:pPr>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14:paraId="265C00DC">
      <w:pPr>
        <w:ind w:firstLine="709"/>
        <w:jc w:val="both"/>
        <w:rPr>
          <w:sz w:val="28"/>
          <w:szCs w:val="28"/>
        </w:rPr>
      </w:pPr>
      <w:r>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ответственного специалиста уполномоченного органа и работника МФЦ.</w:t>
      </w:r>
    </w:p>
    <w:p w14:paraId="3299C433">
      <w:pPr>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14:paraId="5008AEEB">
      <w:pPr>
        <w:ind w:firstLine="709"/>
        <w:jc w:val="both"/>
        <w:rPr>
          <w:sz w:val="28"/>
          <w:szCs w:val="28"/>
        </w:rPr>
      </w:pPr>
      <w:r>
        <w:rPr>
          <w:sz w:val="28"/>
          <w:szCs w:val="28"/>
        </w:rPr>
        <w:t>– соблюдение сроков передачи заявлений и прилагаемых к ним документов, установленных заключенными соглашениями о взаимодействии;</w:t>
      </w:r>
    </w:p>
    <w:p w14:paraId="782B57C4">
      <w:pPr>
        <w:ind w:firstLine="709"/>
        <w:jc w:val="both"/>
        <w:rPr>
          <w:sz w:val="28"/>
          <w:szCs w:val="28"/>
        </w:rPr>
      </w:pPr>
      <w:r>
        <w:rPr>
          <w:sz w:val="28"/>
          <w:szCs w:val="28"/>
        </w:rPr>
        <w:t>– адресность направления;</w:t>
      </w:r>
    </w:p>
    <w:p w14:paraId="31D2F7B6">
      <w:pPr>
        <w:ind w:firstLine="709"/>
        <w:jc w:val="both"/>
        <w:rPr>
          <w:sz w:val="28"/>
          <w:szCs w:val="28"/>
        </w:rPr>
      </w:pPr>
      <w:r>
        <w:rPr>
          <w:sz w:val="28"/>
          <w:szCs w:val="28"/>
        </w:rPr>
        <w:t>– 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0575BE30">
      <w:pPr>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ответственного специалиста уполномоченного органа и работника МФЦ в реестре.</w:t>
      </w:r>
    </w:p>
    <w:p w14:paraId="110DEC57">
      <w:pPr>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уполномоченным органом.</w:t>
      </w:r>
    </w:p>
    <w:p w14:paraId="5E308239">
      <w:pPr>
        <w:ind w:firstLine="709"/>
        <w:jc w:val="both"/>
        <w:rPr>
          <w:sz w:val="28"/>
          <w:szCs w:val="28"/>
        </w:rPr>
      </w:pPr>
      <w:r>
        <w:rPr>
          <w:sz w:val="28"/>
          <w:szCs w:val="28"/>
        </w:rPr>
        <w:t>Исполнение данной административной процедуры (действия) возложено на работника МФЦ и ответственного специалиста уполномоченного органа.</w:t>
      </w:r>
    </w:p>
    <w:p w14:paraId="06009C87">
      <w:pPr>
        <w:ind w:firstLine="709"/>
        <w:jc w:val="both"/>
        <w:rPr>
          <w:sz w:val="28"/>
          <w:szCs w:val="28"/>
        </w:rPr>
      </w:pPr>
      <w:r>
        <w:rPr>
          <w:sz w:val="28"/>
          <w:szCs w:val="28"/>
        </w:rPr>
        <w:t>6.2.4. Основанием для начала административной процедуры (действия) является подготовленный уполномоченным органом для выдачи МФЦ результат предоставления муниципальной услуги, в случае, если муниципальная услуга предоставляется посредством обращения заявителя в МФЦ.</w:t>
      </w:r>
    </w:p>
    <w:p w14:paraId="60819605">
      <w:pPr>
        <w:ind w:firstLine="709"/>
        <w:jc w:val="both"/>
        <w:rPr>
          <w:sz w:val="28"/>
          <w:szCs w:val="28"/>
        </w:rPr>
      </w:pPr>
      <w:r>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14:paraId="666539BF">
      <w:pPr>
        <w:ind w:firstLine="709"/>
        <w:jc w:val="both"/>
        <w:rPr>
          <w:sz w:val="28"/>
          <w:szCs w:val="28"/>
        </w:rPr>
      </w:pPr>
      <w:r>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ответственного специалиста уполномоченного органа и работника МФЦ.</w:t>
      </w:r>
    </w:p>
    <w:p w14:paraId="54653EDC">
      <w:pPr>
        <w:ind w:firstLine="709"/>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14:paraId="4B295C08">
      <w:pPr>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ответственного специалиста уполномоченного органа и работника МФЦ в реестре.</w:t>
      </w:r>
    </w:p>
    <w:p w14:paraId="0CBC7E25">
      <w:pPr>
        <w:ind w:firstLine="709"/>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14:paraId="363FFFBF">
      <w:pPr>
        <w:ind w:firstLine="709"/>
        <w:jc w:val="both"/>
        <w:rPr>
          <w:sz w:val="28"/>
          <w:szCs w:val="28"/>
        </w:rPr>
      </w:pPr>
      <w:r>
        <w:rPr>
          <w:sz w:val="28"/>
          <w:szCs w:val="28"/>
        </w:rPr>
        <w:t>Исполнение данной административной процедуры (действия) возложено на ответственного специалиста уполномоченного органа и работника МФЦ.</w:t>
      </w:r>
    </w:p>
    <w:p w14:paraId="504325F7">
      <w:pPr>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14:paraId="3B145DEE">
      <w:pPr>
        <w:ind w:firstLine="709"/>
        <w:jc w:val="both"/>
        <w:rPr>
          <w:sz w:val="28"/>
          <w:szCs w:val="28"/>
        </w:rPr>
      </w:pPr>
      <w:r>
        <w:rPr>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14:paraId="17644E34">
      <w:pPr>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7E18D317">
      <w:pPr>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14:paraId="19670E06">
      <w:pPr>
        <w:ind w:firstLine="709"/>
        <w:jc w:val="both"/>
        <w:rPr>
          <w:sz w:val="28"/>
          <w:szCs w:val="28"/>
        </w:rPr>
      </w:pPr>
      <w:r>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2191A89D">
      <w:pPr>
        <w:ind w:firstLine="709"/>
        <w:jc w:val="both"/>
        <w:rPr>
          <w:sz w:val="28"/>
          <w:szCs w:val="28"/>
        </w:rPr>
      </w:pPr>
      <w:r>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14:paraId="6BFE5DDB">
      <w:pPr>
        <w:ind w:firstLine="709"/>
        <w:jc w:val="both"/>
        <w:rPr>
          <w:sz w:val="28"/>
          <w:szCs w:val="28"/>
        </w:rPr>
      </w:pPr>
      <w:r>
        <w:rPr>
          <w:sz w:val="28"/>
          <w:szCs w:val="28"/>
        </w:rPr>
        <w:t>3) выдает документы, являющиеся результатом предоставления муниципальной услуги, полученные от уполномоченного органа.</w:t>
      </w:r>
    </w:p>
    <w:p w14:paraId="18639E0F">
      <w:pPr>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40B376E6">
      <w:pPr>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14:paraId="3FE51A0A">
      <w:pPr>
        <w:ind w:firstLine="709"/>
        <w:jc w:val="both"/>
        <w:rPr>
          <w:sz w:val="28"/>
          <w:szCs w:val="28"/>
        </w:rPr>
      </w:pPr>
      <w:r>
        <w:rPr>
          <w:sz w:val="28"/>
          <w:szCs w:val="28"/>
        </w:rPr>
        <w:t>– соблюдение установленных соглашениями о взаимодействии сроков получения из уполномоченного органа результата предоставления услуги;</w:t>
      </w:r>
    </w:p>
    <w:p w14:paraId="5324CC38">
      <w:pPr>
        <w:ind w:firstLine="709"/>
        <w:jc w:val="both"/>
        <w:rPr>
          <w:sz w:val="28"/>
          <w:szCs w:val="28"/>
        </w:rPr>
      </w:pPr>
      <w:r>
        <w:rPr>
          <w:sz w:val="28"/>
          <w:szCs w:val="28"/>
        </w:rPr>
        <w:t>–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45BB7156">
      <w:pPr>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14:paraId="42F7C6C9">
      <w:pPr>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3691DEFE">
      <w:pPr>
        <w:ind w:firstLine="709"/>
        <w:jc w:val="both"/>
        <w:rPr>
          <w:sz w:val="28"/>
          <w:szCs w:val="28"/>
        </w:rPr>
      </w:pPr>
      <w:r>
        <w:rPr>
          <w:sz w:val="28"/>
          <w:szCs w:val="28"/>
        </w:rPr>
        <w:t>Исполнение данной административной процедуры (действия) возложено на работника МФЦ.</w:t>
      </w:r>
    </w:p>
    <w:p w14:paraId="1524852D">
      <w:pPr>
        <w:ind w:firstLine="709"/>
        <w:jc w:val="both"/>
        <w:rPr>
          <w:sz w:val="28"/>
          <w:szCs w:val="28"/>
        </w:rPr>
      </w:pPr>
      <w:r>
        <w:rPr>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3515CD17">
      <w:pPr>
        <w:ind w:firstLine="709"/>
        <w:jc w:val="both"/>
        <w:rPr>
          <w:sz w:val="28"/>
          <w:szCs w:val="28"/>
        </w:rPr>
      </w:pPr>
    </w:p>
    <w:p w14:paraId="2069B89C">
      <w:pPr>
        <w:jc w:val="right"/>
        <w:rPr>
          <w:sz w:val="28"/>
          <w:szCs w:val="28"/>
        </w:rPr>
      </w:pPr>
      <w:r>
        <w:rPr>
          <w:sz w:val="28"/>
          <w:szCs w:val="28"/>
        </w:rPr>
        <w:t>Подраздел 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14:paraId="12DBF691">
      <w:pPr>
        <w:ind w:firstLine="709"/>
        <w:jc w:val="both"/>
        <w:rPr>
          <w:sz w:val="28"/>
          <w:szCs w:val="28"/>
        </w:rPr>
      </w:pPr>
      <w:r>
        <w:rPr>
          <w:sz w:val="28"/>
          <w:szCs w:val="28"/>
        </w:rPr>
        <w:t>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от 27 июля 2010 года № 210-ФЗ «Об организации предоставления государственных и муниципальных услуг».</w:t>
      </w:r>
    </w:p>
    <w:p w14:paraId="1B8ECD81">
      <w:pPr>
        <w:ind w:firstLine="709"/>
        <w:jc w:val="both"/>
        <w:rPr>
          <w:sz w:val="28"/>
          <w:szCs w:val="28"/>
        </w:rPr>
      </w:pPr>
      <w:r>
        <w:rPr>
          <w:sz w:val="28"/>
          <w:szCs w:val="28"/>
        </w:rPr>
        <w:t>6.3.2. Жалоба на решения и (или) действия (бездействие) МФЦ,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14:paraId="506E8383">
      <w:pPr>
        <w:jc w:val="both"/>
        <w:rPr>
          <w:sz w:val="28"/>
          <w:szCs w:val="28"/>
        </w:rPr>
      </w:pPr>
    </w:p>
    <w:p w14:paraId="3AB81487">
      <w:pPr>
        <w:jc w:val="both"/>
        <w:rPr>
          <w:sz w:val="28"/>
          <w:szCs w:val="28"/>
        </w:rPr>
      </w:pPr>
    </w:p>
    <w:p w14:paraId="42F85403">
      <w:pPr>
        <w:ind w:firstLine="1418"/>
        <w:rPr>
          <w:rFonts w:eastAsia="Times New Roman"/>
          <w:bCs/>
          <w:color w:val="000000"/>
        </w:rPr>
      </w:pPr>
    </w:p>
    <w:p w14:paraId="7F2E4D6C">
      <w:pPr>
        <w:rPr>
          <w:sz w:val="28"/>
          <w:szCs w:val="28"/>
        </w:rPr>
      </w:pPr>
      <w:r>
        <w:rPr>
          <w:rFonts w:eastAsia="Times New Roman"/>
          <w:bCs/>
          <w:color w:val="000000"/>
          <w:sz w:val="28"/>
          <w:szCs w:val="28"/>
        </w:rPr>
        <w:t xml:space="preserve">Глава </w:t>
      </w:r>
      <w:r>
        <w:rPr>
          <w:sz w:val="28"/>
          <w:szCs w:val="28"/>
        </w:rPr>
        <w:t xml:space="preserve">Вольненского сельского </w:t>
      </w:r>
    </w:p>
    <w:p w14:paraId="2E5D2AD6">
      <w:pPr>
        <w:rPr>
          <w:rFonts w:eastAsia="Times New Roman"/>
          <w:bCs/>
          <w:color w:val="000000"/>
          <w:sz w:val="28"/>
          <w:szCs w:val="28"/>
        </w:rPr>
      </w:pPr>
      <w:r>
        <w:rPr>
          <w:sz w:val="28"/>
          <w:szCs w:val="28"/>
        </w:rPr>
        <w:t xml:space="preserve">поселения Успенского района                                                          Д.А.Кочура </w:t>
      </w:r>
    </w:p>
    <w:p w14:paraId="47411E4C">
      <w:pPr>
        <w:ind w:firstLine="1418"/>
        <w:rPr>
          <w:rFonts w:eastAsia="Times New Roman"/>
          <w:bCs/>
          <w:color w:val="000000"/>
        </w:rPr>
      </w:pPr>
      <w:r>
        <w:rPr>
          <w:rFonts w:eastAsia="Times New Roman"/>
          <w:bCs/>
          <w:color w:val="000000"/>
        </w:rPr>
        <w:t xml:space="preserve">                                                           </w:t>
      </w:r>
    </w:p>
    <w:p w14:paraId="2834192F">
      <w:pPr>
        <w:ind w:firstLine="1418"/>
        <w:rPr>
          <w:rFonts w:eastAsia="Times New Roman"/>
          <w:bCs/>
          <w:color w:val="000000"/>
        </w:rPr>
      </w:pPr>
    </w:p>
    <w:p w14:paraId="71B6F62A">
      <w:pPr>
        <w:ind w:firstLine="1418"/>
        <w:rPr>
          <w:rFonts w:eastAsia="Times New Roman"/>
          <w:bCs/>
          <w:color w:val="000000"/>
        </w:rPr>
      </w:pPr>
    </w:p>
    <w:p w14:paraId="4311287E">
      <w:pPr>
        <w:ind w:left="4111"/>
        <w:rPr>
          <w:rFonts w:eastAsia="Times New Roman"/>
          <w:bCs/>
          <w:color w:val="000000"/>
          <w:sz w:val="28"/>
        </w:rPr>
      </w:pPr>
    </w:p>
    <w:p w14:paraId="55F7D502">
      <w:pPr>
        <w:ind w:left="4111"/>
        <w:rPr>
          <w:rFonts w:eastAsia="Times New Roman"/>
          <w:bCs/>
          <w:color w:val="000000"/>
          <w:sz w:val="28"/>
        </w:rPr>
      </w:pPr>
    </w:p>
    <w:p w14:paraId="47A65D5A">
      <w:pPr>
        <w:ind w:left="4111"/>
        <w:rPr>
          <w:rFonts w:eastAsia="Times New Roman"/>
          <w:bCs/>
          <w:color w:val="000000"/>
          <w:sz w:val="28"/>
        </w:rPr>
      </w:pPr>
    </w:p>
    <w:p w14:paraId="56062230">
      <w:pPr>
        <w:ind w:left="4111"/>
        <w:rPr>
          <w:rFonts w:eastAsia="Times New Roman"/>
          <w:bCs/>
          <w:color w:val="000000"/>
          <w:sz w:val="28"/>
        </w:rPr>
      </w:pPr>
    </w:p>
    <w:p w14:paraId="184F3045">
      <w:pPr>
        <w:ind w:left="4111"/>
        <w:rPr>
          <w:rFonts w:eastAsia="Times New Roman"/>
          <w:bCs/>
          <w:color w:val="000000"/>
          <w:sz w:val="28"/>
        </w:rPr>
      </w:pPr>
    </w:p>
    <w:p w14:paraId="7ABD9314">
      <w:pPr>
        <w:ind w:left="4111"/>
        <w:rPr>
          <w:rFonts w:eastAsia="Times New Roman"/>
          <w:bCs/>
          <w:color w:val="000000"/>
          <w:sz w:val="28"/>
        </w:rPr>
      </w:pPr>
    </w:p>
    <w:p w14:paraId="4E5EFB6A">
      <w:pPr>
        <w:ind w:left="4111"/>
        <w:rPr>
          <w:rFonts w:eastAsia="Times New Roman"/>
          <w:bCs/>
          <w:color w:val="000000"/>
          <w:sz w:val="28"/>
        </w:rPr>
      </w:pPr>
    </w:p>
    <w:p w14:paraId="243DB38D">
      <w:pPr>
        <w:ind w:left="4111"/>
        <w:rPr>
          <w:rFonts w:eastAsia="Times New Roman"/>
          <w:bCs/>
          <w:color w:val="000000"/>
          <w:sz w:val="28"/>
        </w:rPr>
      </w:pPr>
    </w:p>
    <w:p w14:paraId="0CDAF8AC">
      <w:pPr>
        <w:ind w:left="4111"/>
        <w:rPr>
          <w:rFonts w:eastAsia="Times New Roman"/>
          <w:bCs/>
          <w:color w:val="000000"/>
          <w:sz w:val="28"/>
        </w:rPr>
      </w:pPr>
    </w:p>
    <w:p w14:paraId="7A3FB858">
      <w:pPr>
        <w:ind w:left="4111"/>
        <w:rPr>
          <w:rFonts w:eastAsia="Times New Roman"/>
          <w:bCs/>
          <w:color w:val="000000"/>
          <w:sz w:val="28"/>
        </w:rPr>
      </w:pPr>
    </w:p>
    <w:p w14:paraId="21CABD72">
      <w:pPr>
        <w:ind w:left="4111"/>
        <w:rPr>
          <w:rFonts w:eastAsia="Times New Roman"/>
          <w:bCs/>
          <w:color w:val="000000"/>
          <w:sz w:val="28"/>
        </w:rPr>
      </w:pPr>
    </w:p>
    <w:p w14:paraId="1C2B29B0">
      <w:pPr>
        <w:ind w:left="4111"/>
        <w:rPr>
          <w:rFonts w:eastAsia="Times New Roman"/>
          <w:bCs/>
          <w:color w:val="000000"/>
          <w:sz w:val="28"/>
        </w:rPr>
      </w:pPr>
    </w:p>
    <w:p w14:paraId="5BF77A70">
      <w:pPr>
        <w:ind w:left="4111"/>
        <w:rPr>
          <w:rFonts w:eastAsia="Times New Roman"/>
          <w:bCs/>
          <w:color w:val="000000"/>
          <w:sz w:val="28"/>
        </w:rPr>
      </w:pPr>
    </w:p>
    <w:p w14:paraId="4B4ED0D8">
      <w:pPr>
        <w:ind w:left="4111"/>
        <w:rPr>
          <w:rFonts w:eastAsia="Times New Roman"/>
          <w:bCs/>
          <w:color w:val="000000"/>
          <w:sz w:val="28"/>
        </w:rPr>
      </w:pPr>
    </w:p>
    <w:p w14:paraId="31D42A09">
      <w:pPr>
        <w:ind w:left="4111"/>
        <w:rPr>
          <w:rFonts w:eastAsia="Times New Roman"/>
          <w:bCs/>
          <w:color w:val="000000"/>
          <w:sz w:val="28"/>
        </w:rPr>
      </w:pPr>
    </w:p>
    <w:p w14:paraId="21CD3715">
      <w:pPr>
        <w:ind w:left="4111"/>
        <w:rPr>
          <w:rFonts w:eastAsia="Times New Roman"/>
          <w:bCs/>
          <w:color w:val="000000"/>
          <w:sz w:val="28"/>
        </w:rPr>
      </w:pPr>
    </w:p>
    <w:p w14:paraId="5F8A388E">
      <w:pPr>
        <w:ind w:left="4111"/>
        <w:rPr>
          <w:rFonts w:eastAsia="Times New Roman"/>
          <w:bCs/>
          <w:color w:val="000000"/>
          <w:sz w:val="28"/>
        </w:rPr>
      </w:pPr>
    </w:p>
    <w:p w14:paraId="130E9E26">
      <w:pPr>
        <w:ind w:left="4111"/>
        <w:rPr>
          <w:rFonts w:eastAsia="Times New Roman"/>
          <w:bCs/>
          <w:color w:val="000000"/>
          <w:sz w:val="28"/>
        </w:rPr>
      </w:pPr>
      <w:r>
        <w:rPr>
          <w:rFonts w:eastAsia="Times New Roman"/>
          <w:bCs/>
          <w:color w:val="000000"/>
          <w:sz w:val="28"/>
        </w:rPr>
        <w:t>Приложение 1</w:t>
      </w:r>
    </w:p>
    <w:p w14:paraId="32D5D912">
      <w:pPr>
        <w:ind w:left="4111"/>
        <w:rPr>
          <w:sz w:val="28"/>
        </w:rPr>
      </w:pPr>
      <w:r>
        <w:rPr>
          <w:sz w:val="28"/>
        </w:rPr>
        <w:t>к Административному регламенту предоставления администрацией Вольненского сельского поселения Успенского района муниципальной услуги</w:t>
      </w:r>
      <w:r>
        <w:rPr>
          <w:color w:val="000000"/>
          <w:sz w:val="28"/>
        </w:rPr>
        <w:t xml:space="preserve"> «Прием уведомлений о планируемом сносе объекта капитального строительства, о завершении сноса объекта капитального строительства</w:t>
      </w:r>
      <w:r>
        <w:rPr>
          <w:sz w:val="28"/>
        </w:rPr>
        <w:t>»</w:t>
      </w:r>
    </w:p>
    <w:p w14:paraId="50F54308">
      <w:pPr>
        <w:ind w:left="4111"/>
        <w:outlineLvl w:val="2"/>
        <w:rPr>
          <w:rFonts w:eastAsia="Times New Roman"/>
          <w:bCs/>
        </w:rPr>
      </w:pPr>
    </w:p>
    <w:p w14:paraId="6C196C49">
      <w:pPr>
        <w:ind w:left="4111"/>
        <w:rPr>
          <w:rFonts w:eastAsia="Times New Roman"/>
          <w:bCs/>
          <w:color w:val="000000"/>
        </w:rPr>
      </w:pPr>
    </w:p>
    <w:p w14:paraId="265C1951">
      <w:pPr>
        <w:ind w:left="4099"/>
      </w:pPr>
      <w:r>
        <w:t xml:space="preserve">Главе Вольненского сельского поселения </w:t>
      </w:r>
    </w:p>
    <w:p w14:paraId="36440860">
      <w:pPr>
        <w:ind w:left="4099"/>
      </w:pPr>
      <w:r>
        <w:t>Успенского района</w:t>
      </w:r>
    </w:p>
    <w:p w14:paraId="6B021D72">
      <w:pPr>
        <w:ind w:left="4099"/>
      </w:pPr>
      <w:r>
        <w:t>от _______________________________________</w:t>
      </w:r>
    </w:p>
    <w:p w14:paraId="4B307EB2">
      <w:pPr>
        <w:ind w:left="4099"/>
        <w:jc w:val="center"/>
      </w:pPr>
      <w:r>
        <w:t>наименование застройщика</w:t>
      </w:r>
    </w:p>
    <w:p w14:paraId="1E795C3E">
      <w:pPr>
        <w:ind w:left="4099"/>
      </w:pPr>
      <w:r>
        <w:t>_________________________________________</w:t>
      </w:r>
    </w:p>
    <w:p w14:paraId="30D46761">
      <w:pPr>
        <w:ind w:left="4099"/>
        <w:jc w:val="center"/>
      </w:pPr>
      <w:r>
        <w:t>(фамилия, имя, отчество – для граждан,</w:t>
      </w:r>
    </w:p>
    <w:p w14:paraId="5F8EB832">
      <w:pPr>
        <w:ind w:left="4099"/>
      </w:pPr>
      <w:r>
        <w:t>_________________________________________</w:t>
      </w:r>
    </w:p>
    <w:p w14:paraId="013D4CB4">
      <w:pPr>
        <w:ind w:left="4099"/>
        <w:jc w:val="center"/>
      </w:pPr>
      <w:r>
        <w:t>полное наименование, ОГРН, ИНН, фамилия,</w:t>
      </w:r>
    </w:p>
    <w:p w14:paraId="27B45681">
      <w:pPr>
        <w:ind w:left="4099"/>
      </w:pPr>
      <w:r>
        <w:t>_________________________________________</w:t>
      </w:r>
    </w:p>
    <w:p w14:paraId="4C6766C9">
      <w:pPr>
        <w:ind w:left="4099"/>
        <w:jc w:val="center"/>
      </w:pPr>
      <w:r>
        <w:t>имя, отчество, должность руководителя – для</w:t>
      </w:r>
    </w:p>
    <w:p w14:paraId="35DEFCC8">
      <w:pPr>
        <w:ind w:left="4099"/>
      </w:pPr>
      <w:r>
        <w:t>_________________________________________</w:t>
      </w:r>
    </w:p>
    <w:p w14:paraId="46945907">
      <w:pPr>
        <w:ind w:left="4099"/>
        <w:jc w:val="center"/>
      </w:pPr>
      <w:r>
        <w:t>юридического лица), его почтовый индекс и</w:t>
      </w:r>
    </w:p>
    <w:p w14:paraId="44282940">
      <w:pPr>
        <w:ind w:left="4099"/>
        <w:jc w:val="both"/>
      </w:pPr>
      <w:r>
        <w:t>_________________________________________</w:t>
      </w:r>
    </w:p>
    <w:p w14:paraId="53C34F92">
      <w:pPr>
        <w:ind w:left="4099"/>
        <w:jc w:val="center"/>
      </w:pPr>
      <w:r>
        <w:t>адрес, телефон</w:t>
      </w:r>
    </w:p>
    <w:p w14:paraId="06D06D48">
      <w:pPr>
        <w:ind w:left="4099"/>
        <w:jc w:val="center"/>
      </w:pPr>
      <w:r>
        <w:t>Адрес электронной почты(при наличии): _________</w:t>
      </w:r>
    </w:p>
    <w:p w14:paraId="04FD2373">
      <w:pPr>
        <w:ind w:left="4099"/>
        <w:jc w:val="center"/>
      </w:pPr>
      <w:r>
        <w:t>____________________________________________</w:t>
      </w:r>
    </w:p>
    <w:p w14:paraId="7E45A068">
      <w:pPr>
        <w:jc w:val="both"/>
        <w:rPr>
          <w:sz w:val="28"/>
          <w:szCs w:val="28"/>
        </w:rPr>
      </w:pPr>
    </w:p>
    <w:p w14:paraId="5027A75F">
      <w:pPr>
        <w:jc w:val="center"/>
        <w:outlineLvl w:val="2"/>
        <w:rPr>
          <w:rFonts w:eastAsia="Times New Roman"/>
          <w:b/>
          <w:bCs/>
          <w:sz w:val="27"/>
          <w:szCs w:val="27"/>
        </w:rPr>
      </w:pPr>
    </w:p>
    <w:p w14:paraId="1C4CCF71">
      <w:pPr>
        <w:widowControl w:val="0"/>
        <w:autoSpaceDE w:val="0"/>
        <w:autoSpaceDN w:val="0"/>
        <w:jc w:val="center"/>
        <w:rPr>
          <w:rFonts w:eastAsia="Calibri"/>
          <w:b/>
          <w:sz w:val="28"/>
          <w:szCs w:val="28"/>
        </w:rPr>
      </w:pPr>
      <w:r>
        <w:rPr>
          <w:rFonts w:eastAsia="Calibri"/>
          <w:b/>
          <w:sz w:val="28"/>
          <w:szCs w:val="28"/>
        </w:rPr>
        <w:t>Уведомление о планируемом сносе объекта капитального строительства</w:t>
      </w:r>
    </w:p>
    <w:p w14:paraId="49BED30E">
      <w:pPr>
        <w:widowControl w:val="0"/>
        <w:autoSpaceDE w:val="0"/>
        <w:autoSpaceDN w:val="0"/>
        <w:jc w:val="both"/>
        <w:rPr>
          <w:rFonts w:eastAsia="Times New Roman"/>
          <w:sz w:val="28"/>
          <w:szCs w:val="28"/>
        </w:rPr>
      </w:pPr>
    </w:p>
    <w:p w14:paraId="38B391FC">
      <w:pPr>
        <w:widowControl w:val="0"/>
        <w:autoSpaceDE w:val="0"/>
        <w:autoSpaceDN w:val="0"/>
        <w:jc w:val="both"/>
        <w:rPr>
          <w:rFonts w:eastAsia="Times New Roman"/>
          <w:sz w:val="28"/>
          <w:szCs w:val="28"/>
        </w:rPr>
      </w:pPr>
    </w:p>
    <w:p w14:paraId="5BF4387A">
      <w:pPr>
        <w:widowControl w:val="0"/>
        <w:autoSpaceDE w:val="0"/>
        <w:autoSpaceDN w:val="0"/>
        <w:jc w:val="right"/>
        <w:rPr>
          <w:rFonts w:eastAsia="Times New Roman"/>
          <w:sz w:val="28"/>
          <w:szCs w:val="28"/>
        </w:rPr>
      </w:pPr>
      <w:r>
        <w:rPr>
          <w:rFonts w:eastAsia="Times New Roman"/>
          <w:sz w:val="28"/>
          <w:szCs w:val="28"/>
        </w:rPr>
        <w:t>«__» ____________ 20__ г.</w:t>
      </w:r>
    </w:p>
    <w:p w14:paraId="4327888C">
      <w:pPr>
        <w:widowControl w:val="0"/>
        <w:autoSpaceDE w:val="0"/>
        <w:autoSpaceDN w:val="0"/>
        <w:jc w:val="right"/>
        <w:rPr>
          <w:rFonts w:eastAsia="Times New Roman"/>
          <w:sz w:val="28"/>
          <w:szCs w:val="28"/>
        </w:rPr>
      </w:pPr>
    </w:p>
    <w:p w14:paraId="5EAE2FBC">
      <w:pPr>
        <w:widowControl w:val="0"/>
        <w:autoSpaceDE w:val="0"/>
        <w:autoSpaceDN w:val="0"/>
        <w:jc w:val="center"/>
        <w:rPr>
          <w:rFonts w:eastAsia="Calibri"/>
          <w:sz w:val="28"/>
          <w:szCs w:val="28"/>
          <w:u w:val="single"/>
        </w:rPr>
      </w:pPr>
      <w:bookmarkStart w:id="20" w:name="P34"/>
      <w:bookmarkEnd w:id="20"/>
      <w:r>
        <w:rPr>
          <w:rFonts w:eastAsia="Calibri"/>
          <w:sz w:val="28"/>
          <w:szCs w:val="28"/>
        </w:rPr>
        <w:t xml:space="preserve">Администрация </w:t>
      </w:r>
      <w:r>
        <w:rPr>
          <w:sz w:val="28"/>
          <w:szCs w:val="28"/>
        </w:rPr>
        <w:t>Вольненского сельского поселения Успенского района</w:t>
      </w:r>
    </w:p>
    <w:p w14:paraId="5B6A2712">
      <w:pPr>
        <w:widowControl w:val="0"/>
        <w:autoSpaceDE w:val="0"/>
        <w:autoSpaceDN w:val="0"/>
        <w:jc w:val="center"/>
        <w:rPr>
          <w:rFonts w:eastAsia="Times New Roman"/>
          <w:sz w:val="20"/>
          <w:szCs w:val="20"/>
        </w:rPr>
      </w:pPr>
      <w:r>
        <w:rPr>
          <w:rFonts w:eastAsia="Calibri"/>
          <w:sz w:val="20"/>
          <w:szCs w:val="20"/>
        </w:rPr>
        <w:t xml:space="preserve"> (</w:t>
      </w:r>
      <w:r>
        <w:rPr>
          <w:rFonts w:eastAsia="Times New Roman"/>
          <w:sz w:val="20"/>
          <w:szCs w:val="20"/>
        </w:rPr>
        <w:t>наименование уполномоченного на выдачу разрешений на строительство федерального органа исполнительной</w:t>
      </w:r>
    </w:p>
    <w:p w14:paraId="1269CD56">
      <w:pPr>
        <w:widowControl w:val="0"/>
        <w:autoSpaceDE w:val="0"/>
        <w:autoSpaceDN w:val="0"/>
        <w:jc w:val="center"/>
        <w:rPr>
          <w:rFonts w:eastAsia="Times New Roman"/>
          <w:sz w:val="20"/>
          <w:szCs w:val="20"/>
        </w:rPr>
      </w:pPr>
    </w:p>
    <w:p w14:paraId="7FF71004">
      <w:pPr>
        <w:widowControl w:val="0"/>
        <w:autoSpaceDE w:val="0"/>
        <w:autoSpaceDN w:val="0"/>
        <w:jc w:val="center"/>
        <w:rPr>
          <w:rFonts w:eastAsia="Times New Roman"/>
          <w:sz w:val="20"/>
          <w:szCs w:val="20"/>
        </w:rPr>
      </w:pPr>
      <w:r>
        <w:rPr>
          <w:rFonts w:eastAsia="Times New Roman"/>
          <w:sz w:val="20"/>
          <w:szCs w:val="20"/>
        </w:rPr>
        <w:t>_______________________________________________________________________________________________</w:t>
      </w:r>
    </w:p>
    <w:p w14:paraId="442E5700">
      <w:pPr>
        <w:widowControl w:val="0"/>
        <w:autoSpaceDE w:val="0"/>
        <w:autoSpaceDN w:val="0"/>
        <w:jc w:val="center"/>
        <w:rPr>
          <w:rFonts w:eastAsia="Calibri"/>
          <w:sz w:val="20"/>
          <w:szCs w:val="20"/>
        </w:rPr>
      </w:pPr>
      <w:r>
        <w:rPr>
          <w:rFonts w:eastAsia="Times New Roman"/>
          <w:sz w:val="20"/>
          <w:szCs w:val="20"/>
        </w:rPr>
        <w:t xml:space="preserve"> власти, органа исполнительной власти субъекта Российской Федерации, органа местного самоуправления</w:t>
      </w:r>
      <w:r>
        <w:rPr>
          <w:rFonts w:eastAsia="Calibri"/>
          <w:sz w:val="20"/>
          <w:szCs w:val="20"/>
        </w:rPr>
        <w:t>)</w:t>
      </w:r>
    </w:p>
    <w:p w14:paraId="40CC640E">
      <w:pPr>
        <w:rPr>
          <w:rFonts w:eastAsia="Times New Roman"/>
          <w:sz w:val="26"/>
          <w:szCs w:val="26"/>
        </w:rPr>
      </w:pPr>
    </w:p>
    <w:p w14:paraId="7C274ABE">
      <w:pPr>
        <w:widowControl w:val="0"/>
        <w:tabs>
          <w:tab w:val="left" w:pos="1134"/>
        </w:tabs>
        <w:autoSpaceDE w:val="0"/>
        <w:autoSpaceDN w:val="0"/>
        <w:adjustRightInd w:val="0"/>
        <w:ind w:right="20"/>
        <w:jc w:val="center"/>
        <w:rPr>
          <w:rFonts w:eastAsia="Calibri"/>
          <w:b/>
          <w:sz w:val="28"/>
          <w:szCs w:val="28"/>
        </w:rPr>
      </w:pPr>
      <w:r>
        <w:rPr>
          <w:rFonts w:eastAsia="Calibri"/>
          <w:b/>
          <w:bCs/>
          <w:sz w:val="26"/>
          <w:szCs w:val="26"/>
        </w:rPr>
        <w:t>1. Сведения о застройщике</w:t>
      </w:r>
    </w:p>
    <w:p w14:paraId="0A6B5D2D">
      <w:pPr>
        <w:pStyle w:val="24"/>
        <w:jc w:val="both"/>
      </w:pPr>
    </w:p>
    <w:tbl>
      <w:tblPr>
        <w:tblStyle w:val="4"/>
        <w:tblW w:w="10206" w:type="dxa"/>
        <w:tblInd w:w="-505" w:type="dxa"/>
        <w:tblLayout w:type="fixed"/>
        <w:tblCellMar>
          <w:top w:w="102" w:type="dxa"/>
          <w:left w:w="62" w:type="dxa"/>
          <w:bottom w:w="102" w:type="dxa"/>
          <w:right w:w="62" w:type="dxa"/>
        </w:tblCellMar>
      </w:tblPr>
      <w:tblGrid>
        <w:gridCol w:w="850"/>
        <w:gridCol w:w="4680"/>
        <w:gridCol w:w="4676"/>
      </w:tblGrid>
      <w:tr w14:paraId="77904ED8">
        <w:tblPrEx>
          <w:tblCellMar>
            <w:top w:w="102" w:type="dxa"/>
            <w:left w:w="62" w:type="dxa"/>
            <w:bottom w:w="102" w:type="dxa"/>
            <w:right w:w="62" w:type="dxa"/>
          </w:tblCellMar>
        </w:tblPrEx>
        <w:trPr>
          <w:trHeight w:val="245" w:hRule="atLeast"/>
        </w:trPr>
        <w:tc>
          <w:tcPr>
            <w:tcW w:w="850" w:type="dxa"/>
            <w:tcBorders>
              <w:top w:val="single" w:color="auto" w:sz="4" w:space="0"/>
              <w:left w:val="single" w:color="auto" w:sz="4" w:space="0"/>
              <w:bottom w:val="single" w:color="auto" w:sz="4" w:space="0"/>
              <w:right w:val="single" w:color="auto" w:sz="4" w:space="0"/>
            </w:tcBorders>
          </w:tcPr>
          <w:p w14:paraId="53E24E74">
            <w:pPr>
              <w:pStyle w:val="22"/>
              <w:outlineLvl w:val="2"/>
              <w:rPr>
                <w:rFonts w:ascii="Times New Roman" w:hAnsi="Times New Roman" w:cs="Times New Roman"/>
              </w:rPr>
            </w:pPr>
            <w:r>
              <w:rPr>
                <w:rFonts w:ascii="Times New Roman" w:hAnsi="Times New Roman" w:cs="Times New Roman"/>
              </w:rPr>
              <w:t>1.1</w:t>
            </w:r>
          </w:p>
        </w:tc>
        <w:tc>
          <w:tcPr>
            <w:tcW w:w="4680" w:type="dxa"/>
            <w:tcBorders>
              <w:top w:val="single" w:color="auto" w:sz="4" w:space="0"/>
              <w:left w:val="single" w:color="auto" w:sz="4" w:space="0"/>
              <w:bottom w:val="single" w:color="auto" w:sz="4" w:space="0"/>
              <w:right w:val="single" w:color="auto" w:sz="4" w:space="0"/>
            </w:tcBorders>
          </w:tcPr>
          <w:p w14:paraId="2BE8A071">
            <w:pPr>
              <w:pStyle w:val="22"/>
              <w:jc w:val="both"/>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4676" w:type="dxa"/>
            <w:tcBorders>
              <w:top w:val="single" w:color="auto" w:sz="4" w:space="0"/>
              <w:left w:val="single" w:color="auto" w:sz="4" w:space="0"/>
              <w:bottom w:val="single" w:color="auto" w:sz="4" w:space="0"/>
              <w:right w:val="single" w:color="auto" w:sz="4" w:space="0"/>
            </w:tcBorders>
          </w:tcPr>
          <w:p w14:paraId="165FE2E6">
            <w:pPr>
              <w:pStyle w:val="22"/>
              <w:rPr>
                <w:rFonts w:ascii="Times New Roman" w:hAnsi="Times New Roman" w:cs="Times New Roman"/>
              </w:rPr>
            </w:pPr>
          </w:p>
        </w:tc>
      </w:tr>
      <w:tr w14:paraId="007A6155">
        <w:tblPrEx>
          <w:tblCellMar>
            <w:top w:w="102" w:type="dxa"/>
            <w:left w:w="62" w:type="dxa"/>
            <w:bottom w:w="102" w:type="dxa"/>
            <w:right w:w="62"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tcPr>
          <w:p w14:paraId="762DA4A2">
            <w:pPr>
              <w:pStyle w:val="22"/>
              <w:rPr>
                <w:rFonts w:ascii="Times New Roman" w:hAnsi="Times New Roman" w:cs="Times New Roman"/>
              </w:rPr>
            </w:pPr>
            <w:r>
              <w:rPr>
                <w:rFonts w:ascii="Times New Roman" w:hAnsi="Times New Roman" w:cs="Times New Roman"/>
              </w:rPr>
              <w:t>1.1.1</w:t>
            </w:r>
          </w:p>
        </w:tc>
        <w:tc>
          <w:tcPr>
            <w:tcW w:w="4680" w:type="dxa"/>
            <w:tcBorders>
              <w:top w:val="single" w:color="auto" w:sz="4" w:space="0"/>
              <w:left w:val="single" w:color="auto" w:sz="4" w:space="0"/>
              <w:bottom w:val="single" w:color="auto" w:sz="4" w:space="0"/>
              <w:right w:val="single" w:color="auto" w:sz="4" w:space="0"/>
            </w:tcBorders>
          </w:tcPr>
          <w:p w14:paraId="5011D7E8">
            <w:pPr>
              <w:pStyle w:val="22"/>
              <w:jc w:val="both"/>
              <w:rPr>
                <w:rFonts w:ascii="Times New Roman" w:hAnsi="Times New Roman" w:cs="Times New Roman"/>
              </w:rPr>
            </w:pPr>
            <w:r>
              <w:rPr>
                <w:rFonts w:ascii="Times New Roman" w:hAnsi="Times New Roman" w:cs="Times New Roman"/>
              </w:rPr>
              <w:t>Фамилия, имя, отчество (при наличии)</w:t>
            </w:r>
          </w:p>
        </w:tc>
        <w:tc>
          <w:tcPr>
            <w:tcW w:w="4676" w:type="dxa"/>
            <w:tcBorders>
              <w:top w:val="single" w:color="auto" w:sz="4" w:space="0"/>
              <w:left w:val="single" w:color="auto" w:sz="4" w:space="0"/>
              <w:bottom w:val="single" w:color="auto" w:sz="4" w:space="0"/>
              <w:right w:val="single" w:color="auto" w:sz="4" w:space="0"/>
            </w:tcBorders>
          </w:tcPr>
          <w:p w14:paraId="5794BF43">
            <w:pPr>
              <w:pStyle w:val="22"/>
              <w:rPr>
                <w:rFonts w:ascii="Times New Roman" w:hAnsi="Times New Roman" w:cs="Times New Roman"/>
              </w:rPr>
            </w:pPr>
          </w:p>
        </w:tc>
      </w:tr>
      <w:tr w14:paraId="0E8C351F">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71F4B43F">
            <w:pPr>
              <w:pStyle w:val="22"/>
              <w:rPr>
                <w:rFonts w:ascii="Times New Roman" w:hAnsi="Times New Roman" w:cs="Times New Roman"/>
              </w:rPr>
            </w:pPr>
            <w:r>
              <w:rPr>
                <w:rFonts w:ascii="Times New Roman" w:hAnsi="Times New Roman" w:cs="Times New Roman"/>
              </w:rPr>
              <w:t>1.1.2</w:t>
            </w:r>
          </w:p>
        </w:tc>
        <w:tc>
          <w:tcPr>
            <w:tcW w:w="4680" w:type="dxa"/>
            <w:tcBorders>
              <w:top w:val="single" w:color="auto" w:sz="4" w:space="0"/>
              <w:left w:val="single" w:color="auto" w:sz="4" w:space="0"/>
              <w:bottom w:val="single" w:color="auto" w:sz="4" w:space="0"/>
              <w:right w:val="single" w:color="auto" w:sz="4" w:space="0"/>
            </w:tcBorders>
          </w:tcPr>
          <w:p w14:paraId="53B3C1D5">
            <w:pPr>
              <w:pStyle w:val="22"/>
              <w:jc w:val="both"/>
              <w:rPr>
                <w:rFonts w:ascii="Times New Roman" w:hAnsi="Times New Roman" w:cs="Times New Roman"/>
              </w:rPr>
            </w:pPr>
            <w:r>
              <w:rPr>
                <w:rFonts w:ascii="Times New Roman" w:hAnsi="Times New Roman" w:cs="Times New Roman"/>
              </w:rPr>
              <w:t>Место жительства</w:t>
            </w:r>
          </w:p>
        </w:tc>
        <w:tc>
          <w:tcPr>
            <w:tcW w:w="4676" w:type="dxa"/>
            <w:tcBorders>
              <w:top w:val="single" w:color="auto" w:sz="4" w:space="0"/>
              <w:left w:val="single" w:color="auto" w:sz="4" w:space="0"/>
              <w:bottom w:val="single" w:color="auto" w:sz="4" w:space="0"/>
              <w:right w:val="single" w:color="auto" w:sz="4" w:space="0"/>
            </w:tcBorders>
          </w:tcPr>
          <w:p w14:paraId="321FF1CE">
            <w:pPr>
              <w:pStyle w:val="22"/>
              <w:rPr>
                <w:rFonts w:ascii="Times New Roman" w:hAnsi="Times New Roman" w:cs="Times New Roman"/>
              </w:rPr>
            </w:pPr>
          </w:p>
        </w:tc>
      </w:tr>
      <w:tr w14:paraId="7C27DF76">
        <w:tblPrEx>
          <w:tblCellMar>
            <w:top w:w="102" w:type="dxa"/>
            <w:left w:w="62" w:type="dxa"/>
            <w:bottom w:w="102" w:type="dxa"/>
            <w:right w:w="62" w:type="dxa"/>
          </w:tblCellMar>
        </w:tblPrEx>
        <w:trPr>
          <w:trHeight w:val="42" w:hRule="atLeast"/>
        </w:trPr>
        <w:tc>
          <w:tcPr>
            <w:tcW w:w="850" w:type="dxa"/>
            <w:tcBorders>
              <w:top w:val="single" w:color="auto" w:sz="4" w:space="0"/>
              <w:left w:val="single" w:color="auto" w:sz="4" w:space="0"/>
              <w:bottom w:val="single" w:color="auto" w:sz="4" w:space="0"/>
              <w:right w:val="single" w:color="auto" w:sz="4" w:space="0"/>
            </w:tcBorders>
          </w:tcPr>
          <w:p w14:paraId="33DE8C1A">
            <w:pPr>
              <w:pStyle w:val="22"/>
              <w:rPr>
                <w:rFonts w:ascii="Times New Roman" w:hAnsi="Times New Roman" w:cs="Times New Roman"/>
              </w:rPr>
            </w:pPr>
            <w:r>
              <w:rPr>
                <w:rFonts w:ascii="Times New Roman" w:hAnsi="Times New Roman" w:cs="Times New Roman"/>
              </w:rPr>
              <w:t>1.1.3</w:t>
            </w:r>
          </w:p>
        </w:tc>
        <w:tc>
          <w:tcPr>
            <w:tcW w:w="4680" w:type="dxa"/>
            <w:tcBorders>
              <w:top w:val="single" w:color="auto" w:sz="4" w:space="0"/>
              <w:left w:val="single" w:color="auto" w:sz="4" w:space="0"/>
              <w:bottom w:val="single" w:color="auto" w:sz="4" w:space="0"/>
              <w:right w:val="single" w:color="auto" w:sz="4" w:space="0"/>
            </w:tcBorders>
          </w:tcPr>
          <w:p w14:paraId="7BB190DE">
            <w:pPr>
              <w:pStyle w:val="22"/>
              <w:jc w:val="both"/>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4676" w:type="dxa"/>
            <w:tcBorders>
              <w:top w:val="single" w:color="auto" w:sz="4" w:space="0"/>
              <w:left w:val="single" w:color="auto" w:sz="4" w:space="0"/>
              <w:bottom w:val="single" w:color="auto" w:sz="4" w:space="0"/>
              <w:right w:val="single" w:color="auto" w:sz="4" w:space="0"/>
            </w:tcBorders>
          </w:tcPr>
          <w:p w14:paraId="660F832A">
            <w:pPr>
              <w:pStyle w:val="22"/>
              <w:rPr>
                <w:rFonts w:ascii="Times New Roman" w:hAnsi="Times New Roman" w:cs="Times New Roman"/>
              </w:rPr>
            </w:pPr>
          </w:p>
        </w:tc>
      </w:tr>
      <w:tr w14:paraId="762CD80D">
        <w:tblPrEx>
          <w:tblCellMar>
            <w:top w:w="102" w:type="dxa"/>
            <w:left w:w="62" w:type="dxa"/>
            <w:bottom w:w="102" w:type="dxa"/>
            <w:right w:w="62"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tcPr>
          <w:p w14:paraId="20B49FB7">
            <w:pPr>
              <w:pStyle w:val="22"/>
              <w:outlineLvl w:val="2"/>
              <w:rPr>
                <w:rFonts w:ascii="Times New Roman" w:hAnsi="Times New Roman" w:cs="Times New Roman"/>
              </w:rPr>
            </w:pPr>
            <w:r>
              <w:rPr>
                <w:rFonts w:ascii="Times New Roman" w:hAnsi="Times New Roman" w:cs="Times New Roman"/>
              </w:rPr>
              <w:t>1.2</w:t>
            </w:r>
          </w:p>
        </w:tc>
        <w:tc>
          <w:tcPr>
            <w:tcW w:w="4680" w:type="dxa"/>
            <w:tcBorders>
              <w:top w:val="single" w:color="auto" w:sz="4" w:space="0"/>
              <w:left w:val="single" w:color="auto" w:sz="4" w:space="0"/>
              <w:bottom w:val="single" w:color="auto" w:sz="4" w:space="0"/>
              <w:right w:val="single" w:color="auto" w:sz="4" w:space="0"/>
            </w:tcBorders>
          </w:tcPr>
          <w:p w14:paraId="4C5FEE0C">
            <w:pPr>
              <w:pStyle w:val="22"/>
              <w:jc w:val="both"/>
              <w:rPr>
                <w:rFonts w:ascii="Times New Roman" w:hAnsi="Times New Roman" w:cs="Times New Roman"/>
              </w:rPr>
            </w:pPr>
            <w:r>
              <w:rPr>
                <w:rFonts w:ascii="Times New Roman" w:hAnsi="Times New Roman" w:cs="Times New Roman"/>
              </w:rPr>
              <w:t>Сведения о юридическом лице, в случае если застройщиком является юридическое лицо:</w:t>
            </w:r>
          </w:p>
        </w:tc>
        <w:tc>
          <w:tcPr>
            <w:tcW w:w="4676" w:type="dxa"/>
            <w:tcBorders>
              <w:top w:val="single" w:color="auto" w:sz="4" w:space="0"/>
              <w:left w:val="single" w:color="auto" w:sz="4" w:space="0"/>
              <w:bottom w:val="single" w:color="auto" w:sz="4" w:space="0"/>
              <w:right w:val="single" w:color="auto" w:sz="4" w:space="0"/>
            </w:tcBorders>
          </w:tcPr>
          <w:p w14:paraId="173C0F8A">
            <w:pPr>
              <w:pStyle w:val="22"/>
              <w:rPr>
                <w:rFonts w:ascii="Times New Roman" w:hAnsi="Times New Roman" w:cs="Times New Roman"/>
              </w:rPr>
            </w:pPr>
          </w:p>
        </w:tc>
      </w:tr>
      <w:tr w14:paraId="56DF5908">
        <w:tblPrEx>
          <w:tblCellMar>
            <w:top w:w="102" w:type="dxa"/>
            <w:left w:w="62" w:type="dxa"/>
            <w:bottom w:w="102" w:type="dxa"/>
            <w:right w:w="62"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tcPr>
          <w:p w14:paraId="31697065">
            <w:pPr>
              <w:pStyle w:val="22"/>
              <w:rPr>
                <w:rFonts w:ascii="Times New Roman" w:hAnsi="Times New Roman" w:cs="Times New Roman"/>
              </w:rPr>
            </w:pPr>
            <w:r>
              <w:rPr>
                <w:rFonts w:ascii="Times New Roman" w:hAnsi="Times New Roman" w:cs="Times New Roman"/>
              </w:rPr>
              <w:t>1.2.1</w:t>
            </w:r>
          </w:p>
        </w:tc>
        <w:tc>
          <w:tcPr>
            <w:tcW w:w="4680" w:type="dxa"/>
            <w:tcBorders>
              <w:top w:val="single" w:color="auto" w:sz="4" w:space="0"/>
              <w:left w:val="single" w:color="auto" w:sz="4" w:space="0"/>
              <w:bottom w:val="single" w:color="auto" w:sz="4" w:space="0"/>
              <w:right w:val="single" w:color="auto" w:sz="4" w:space="0"/>
            </w:tcBorders>
          </w:tcPr>
          <w:p w14:paraId="3509AE54">
            <w:pPr>
              <w:pStyle w:val="22"/>
              <w:jc w:val="both"/>
              <w:rPr>
                <w:rFonts w:ascii="Times New Roman" w:hAnsi="Times New Roman" w:cs="Times New Roman"/>
              </w:rPr>
            </w:pPr>
            <w:r>
              <w:rPr>
                <w:rFonts w:ascii="Times New Roman" w:hAnsi="Times New Roman" w:cs="Times New Roman"/>
              </w:rPr>
              <w:t>Наименование</w:t>
            </w:r>
          </w:p>
        </w:tc>
        <w:tc>
          <w:tcPr>
            <w:tcW w:w="4676" w:type="dxa"/>
            <w:tcBorders>
              <w:top w:val="single" w:color="auto" w:sz="4" w:space="0"/>
              <w:left w:val="single" w:color="auto" w:sz="4" w:space="0"/>
              <w:bottom w:val="single" w:color="auto" w:sz="4" w:space="0"/>
              <w:right w:val="single" w:color="auto" w:sz="4" w:space="0"/>
            </w:tcBorders>
          </w:tcPr>
          <w:p w14:paraId="4F71ABF9">
            <w:pPr>
              <w:pStyle w:val="22"/>
              <w:rPr>
                <w:rFonts w:ascii="Times New Roman" w:hAnsi="Times New Roman" w:cs="Times New Roman"/>
              </w:rPr>
            </w:pPr>
          </w:p>
        </w:tc>
      </w:tr>
      <w:tr w14:paraId="428D653C">
        <w:tblPrEx>
          <w:tblCellMar>
            <w:top w:w="102" w:type="dxa"/>
            <w:left w:w="62" w:type="dxa"/>
            <w:bottom w:w="102" w:type="dxa"/>
            <w:right w:w="62"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tcPr>
          <w:p w14:paraId="51675F1F">
            <w:pPr>
              <w:pStyle w:val="22"/>
              <w:rPr>
                <w:rFonts w:ascii="Times New Roman" w:hAnsi="Times New Roman" w:cs="Times New Roman"/>
              </w:rPr>
            </w:pPr>
            <w:r>
              <w:rPr>
                <w:rFonts w:ascii="Times New Roman" w:hAnsi="Times New Roman" w:cs="Times New Roman"/>
              </w:rPr>
              <w:t>1.2.2</w:t>
            </w:r>
          </w:p>
        </w:tc>
        <w:tc>
          <w:tcPr>
            <w:tcW w:w="4680" w:type="dxa"/>
            <w:tcBorders>
              <w:top w:val="single" w:color="auto" w:sz="4" w:space="0"/>
              <w:left w:val="single" w:color="auto" w:sz="4" w:space="0"/>
              <w:bottom w:val="single" w:color="auto" w:sz="4" w:space="0"/>
              <w:right w:val="single" w:color="auto" w:sz="4" w:space="0"/>
            </w:tcBorders>
          </w:tcPr>
          <w:p w14:paraId="05B91297">
            <w:pPr>
              <w:pStyle w:val="22"/>
              <w:jc w:val="both"/>
              <w:rPr>
                <w:rFonts w:ascii="Times New Roman" w:hAnsi="Times New Roman" w:cs="Times New Roman"/>
              </w:rPr>
            </w:pPr>
            <w:r>
              <w:rPr>
                <w:rFonts w:ascii="Times New Roman" w:hAnsi="Times New Roman" w:cs="Times New Roman"/>
              </w:rPr>
              <w:t>Место нахождения</w:t>
            </w:r>
          </w:p>
        </w:tc>
        <w:tc>
          <w:tcPr>
            <w:tcW w:w="4676" w:type="dxa"/>
            <w:tcBorders>
              <w:top w:val="single" w:color="auto" w:sz="4" w:space="0"/>
              <w:left w:val="single" w:color="auto" w:sz="4" w:space="0"/>
              <w:bottom w:val="single" w:color="auto" w:sz="4" w:space="0"/>
              <w:right w:val="single" w:color="auto" w:sz="4" w:space="0"/>
            </w:tcBorders>
          </w:tcPr>
          <w:p w14:paraId="280AD4AB">
            <w:pPr>
              <w:pStyle w:val="22"/>
              <w:rPr>
                <w:rFonts w:ascii="Times New Roman" w:hAnsi="Times New Roman" w:cs="Times New Roman"/>
              </w:rPr>
            </w:pPr>
          </w:p>
        </w:tc>
      </w:tr>
      <w:tr w14:paraId="21F07EC4">
        <w:tblPrEx>
          <w:tblCellMar>
            <w:top w:w="102" w:type="dxa"/>
            <w:left w:w="62" w:type="dxa"/>
            <w:bottom w:w="102" w:type="dxa"/>
            <w:right w:w="62" w:type="dxa"/>
          </w:tblCellMar>
        </w:tblPrEx>
        <w:trPr>
          <w:trHeight w:val="894" w:hRule="atLeast"/>
        </w:trPr>
        <w:tc>
          <w:tcPr>
            <w:tcW w:w="850" w:type="dxa"/>
            <w:tcBorders>
              <w:top w:val="single" w:color="auto" w:sz="4" w:space="0"/>
              <w:left w:val="single" w:color="auto" w:sz="4" w:space="0"/>
              <w:bottom w:val="single" w:color="auto" w:sz="4" w:space="0"/>
              <w:right w:val="single" w:color="auto" w:sz="4" w:space="0"/>
            </w:tcBorders>
          </w:tcPr>
          <w:p w14:paraId="457182B7">
            <w:pPr>
              <w:pStyle w:val="22"/>
              <w:rPr>
                <w:rFonts w:ascii="Times New Roman" w:hAnsi="Times New Roman" w:cs="Times New Roman"/>
              </w:rPr>
            </w:pPr>
            <w:r>
              <w:rPr>
                <w:rFonts w:ascii="Times New Roman" w:hAnsi="Times New Roman" w:cs="Times New Roman"/>
              </w:rPr>
              <w:t>1.2.3</w:t>
            </w:r>
          </w:p>
        </w:tc>
        <w:tc>
          <w:tcPr>
            <w:tcW w:w="4680" w:type="dxa"/>
            <w:tcBorders>
              <w:top w:val="single" w:color="auto" w:sz="4" w:space="0"/>
              <w:left w:val="single" w:color="auto" w:sz="4" w:space="0"/>
              <w:bottom w:val="single" w:color="auto" w:sz="4" w:space="0"/>
              <w:right w:val="single" w:color="auto" w:sz="4" w:space="0"/>
            </w:tcBorders>
          </w:tcPr>
          <w:p w14:paraId="2EB0911B">
            <w:pPr>
              <w:pStyle w:val="22"/>
              <w:jc w:val="both"/>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76" w:type="dxa"/>
            <w:tcBorders>
              <w:top w:val="single" w:color="auto" w:sz="4" w:space="0"/>
              <w:left w:val="single" w:color="auto" w:sz="4" w:space="0"/>
              <w:bottom w:val="single" w:color="auto" w:sz="4" w:space="0"/>
              <w:right w:val="single" w:color="auto" w:sz="4" w:space="0"/>
            </w:tcBorders>
          </w:tcPr>
          <w:p w14:paraId="46BB7E7E">
            <w:pPr>
              <w:pStyle w:val="22"/>
              <w:rPr>
                <w:rFonts w:ascii="Times New Roman" w:hAnsi="Times New Roman" w:cs="Times New Roman"/>
              </w:rPr>
            </w:pPr>
          </w:p>
        </w:tc>
      </w:tr>
      <w:tr w14:paraId="58145300">
        <w:tblPrEx>
          <w:tblCellMar>
            <w:top w:w="102" w:type="dxa"/>
            <w:left w:w="62" w:type="dxa"/>
            <w:bottom w:w="102" w:type="dxa"/>
            <w:right w:w="62" w:type="dxa"/>
          </w:tblCellMar>
        </w:tblPrEx>
        <w:trPr>
          <w:trHeight w:val="153" w:hRule="atLeast"/>
        </w:trPr>
        <w:tc>
          <w:tcPr>
            <w:tcW w:w="850" w:type="dxa"/>
            <w:tcBorders>
              <w:top w:val="single" w:color="auto" w:sz="4" w:space="0"/>
              <w:left w:val="single" w:color="auto" w:sz="4" w:space="0"/>
              <w:bottom w:val="single" w:color="auto" w:sz="4" w:space="0"/>
              <w:right w:val="single" w:color="auto" w:sz="4" w:space="0"/>
            </w:tcBorders>
          </w:tcPr>
          <w:p w14:paraId="223BFAA0">
            <w:pPr>
              <w:pStyle w:val="22"/>
              <w:rPr>
                <w:rFonts w:ascii="Times New Roman" w:hAnsi="Times New Roman" w:cs="Times New Roman"/>
              </w:rPr>
            </w:pPr>
            <w:r>
              <w:rPr>
                <w:rFonts w:ascii="Times New Roman" w:hAnsi="Times New Roman" w:cs="Times New Roman"/>
              </w:rPr>
              <w:t>1.2.4</w:t>
            </w:r>
          </w:p>
        </w:tc>
        <w:tc>
          <w:tcPr>
            <w:tcW w:w="4680" w:type="dxa"/>
            <w:tcBorders>
              <w:top w:val="single" w:color="auto" w:sz="4" w:space="0"/>
              <w:left w:val="single" w:color="auto" w:sz="4" w:space="0"/>
              <w:bottom w:val="single" w:color="auto" w:sz="4" w:space="0"/>
              <w:right w:val="single" w:color="auto" w:sz="4" w:space="0"/>
            </w:tcBorders>
          </w:tcPr>
          <w:p w14:paraId="720A824C">
            <w:pPr>
              <w:pStyle w:val="22"/>
              <w:jc w:val="both"/>
              <w:rPr>
                <w:rFonts w:ascii="Times New Roman" w:hAnsi="Times New Roman" w:cs="Times New Roman"/>
              </w:rPr>
            </w:pPr>
            <w:r>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676" w:type="dxa"/>
            <w:tcBorders>
              <w:top w:val="single" w:color="auto" w:sz="4" w:space="0"/>
              <w:left w:val="single" w:color="auto" w:sz="4" w:space="0"/>
              <w:bottom w:val="single" w:color="auto" w:sz="4" w:space="0"/>
              <w:right w:val="single" w:color="auto" w:sz="4" w:space="0"/>
            </w:tcBorders>
          </w:tcPr>
          <w:p w14:paraId="183583F7">
            <w:pPr>
              <w:pStyle w:val="22"/>
              <w:rPr>
                <w:rFonts w:ascii="Times New Roman" w:hAnsi="Times New Roman" w:cs="Times New Roman"/>
              </w:rPr>
            </w:pPr>
          </w:p>
        </w:tc>
      </w:tr>
    </w:tbl>
    <w:p w14:paraId="1EC110A7">
      <w:pPr>
        <w:pStyle w:val="24"/>
        <w:rPr>
          <w:rFonts w:ascii="Times New Roman" w:hAnsi="Times New Roman" w:cs="Times New Roman"/>
          <w:b/>
          <w:sz w:val="26"/>
          <w:szCs w:val="26"/>
        </w:rPr>
      </w:pPr>
    </w:p>
    <w:p w14:paraId="6FA88E7D">
      <w:pPr>
        <w:pStyle w:val="24"/>
        <w:jc w:val="center"/>
        <w:rPr>
          <w:rFonts w:ascii="Times New Roman" w:hAnsi="Times New Roman" w:cs="Times New Roman"/>
          <w:b/>
          <w:sz w:val="26"/>
          <w:szCs w:val="26"/>
        </w:rPr>
      </w:pPr>
      <w:r>
        <w:rPr>
          <w:rFonts w:ascii="Times New Roman" w:hAnsi="Times New Roman" w:cs="Times New Roman"/>
          <w:b/>
          <w:sz w:val="26"/>
          <w:szCs w:val="26"/>
        </w:rPr>
        <w:t>2. Сведения о земельном участке</w:t>
      </w:r>
    </w:p>
    <w:p w14:paraId="306F379D">
      <w:pPr>
        <w:pStyle w:val="22"/>
        <w:jc w:val="both"/>
        <w:rPr>
          <w:rFonts w:ascii="Times New Roman" w:hAnsi="Times New Roman" w:cs="Times New Roman"/>
        </w:rPr>
      </w:pPr>
    </w:p>
    <w:tbl>
      <w:tblPr>
        <w:tblStyle w:val="4"/>
        <w:tblW w:w="0" w:type="auto"/>
        <w:tblInd w:w="-505" w:type="dxa"/>
        <w:tblLayout w:type="fixed"/>
        <w:tblCellMar>
          <w:top w:w="102" w:type="dxa"/>
          <w:left w:w="62" w:type="dxa"/>
          <w:bottom w:w="102" w:type="dxa"/>
          <w:right w:w="62" w:type="dxa"/>
        </w:tblCellMar>
      </w:tblPr>
      <w:tblGrid>
        <w:gridCol w:w="850"/>
        <w:gridCol w:w="4680"/>
        <w:gridCol w:w="4676"/>
      </w:tblGrid>
      <w:tr w14:paraId="33282DD5">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35B55296">
            <w:pPr>
              <w:pStyle w:val="22"/>
              <w:rPr>
                <w:rFonts w:ascii="Times New Roman" w:hAnsi="Times New Roman" w:cs="Times New Roman"/>
              </w:rPr>
            </w:pPr>
            <w:r>
              <w:rPr>
                <w:rFonts w:ascii="Times New Roman" w:hAnsi="Times New Roman" w:cs="Times New Roman"/>
              </w:rPr>
              <w:t>2.1</w:t>
            </w:r>
          </w:p>
        </w:tc>
        <w:tc>
          <w:tcPr>
            <w:tcW w:w="4680" w:type="dxa"/>
            <w:tcBorders>
              <w:top w:val="single" w:color="auto" w:sz="4" w:space="0"/>
              <w:left w:val="single" w:color="auto" w:sz="4" w:space="0"/>
              <w:bottom w:val="single" w:color="auto" w:sz="4" w:space="0"/>
              <w:right w:val="single" w:color="auto" w:sz="4" w:space="0"/>
            </w:tcBorders>
          </w:tcPr>
          <w:p w14:paraId="082E0216">
            <w:pPr>
              <w:pStyle w:val="22"/>
              <w:jc w:val="both"/>
              <w:rPr>
                <w:rFonts w:ascii="Times New Roman" w:hAnsi="Times New Roman" w:cs="Times New Roman"/>
              </w:rPr>
            </w:pPr>
            <w:r>
              <w:rPr>
                <w:rFonts w:ascii="Times New Roman" w:hAnsi="Times New Roman" w:cs="Times New Roman"/>
              </w:rPr>
              <w:t>Кадастровый номер земельного участка (при наличии)</w:t>
            </w:r>
          </w:p>
        </w:tc>
        <w:tc>
          <w:tcPr>
            <w:tcW w:w="4676" w:type="dxa"/>
            <w:tcBorders>
              <w:top w:val="single" w:color="auto" w:sz="4" w:space="0"/>
              <w:left w:val="single" w:color="auto" w:sz="4" w:space="0"/>
              <w:bottom w:val="single" w:color="auto" w:sz="4" w:space="0"/>
              <w:right w:val="single" w:color="auto" w:sz="4" w:space="0"/>
            </w:tcBorders>
          </w:tcPr>
          <w:p w14:paraId="6812C54E">
            <w:pPr>
              <w:pStyle w:val="22"/>
              <w:rPr>
                <w:rFonts w:ascii="Times New Roman" w:hAnsi="Times New Roman" w:cs="Times New Roman"/>
              </w:rPr>
            </w:pPr>
          </w:p>
        </w:tc>
      </w:tr>
      <w:tr w14:paraId="7E7F3D5D">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27731ED2">
            <w:pPr>
              <w:pStyle w:val="22"/>
              <w:rPr>
                <w:rFonts w:ascii="Times New Roman" w:hAnsi="Times New Roman" w:cs="Times New Roman"/>
              </w:rPr>
            </w:pPr>
            <w:r>
              <w:rPr>
                <w:rFonts w:ascii="Times New Roman" w:hAnsi="Times New Roman" w:cs="Times New Roman"/>
              </w:rPr>
              <w:t>2.2</w:t>
            </w:r>
          </w:p>
        </w:tc>
        <w:tc>
          <w:tcPr>
            <w:tcW w:w="4680" w:type="dxa"/>
            <w:tcBorders>
              <w:top w:val="single" w:color="auto" w:sz="4" w:space="0"/>
              <w:left w:val="single" w:color="auto" w:sz="4" w:space="0"/>
              <w:bottom w:val="single" w:color="auto" w:sz="4" w:space="0"/>
              <w:right w:val="single" w:color="auto" w:sz="4" w:space="0"/>
            </w:tcBorders>
          </w:tcPr>
          <w:p w14:paraId="06721AFC">
            <w:pPr>
              <w:pStyle w:val="22"/>
              <w:jc w:val="both"/>
              <w:rPr>
                <w:rFonts w:ascii="Times New Roman" w:hAnsi="Times New Roman" w:cs="Times New Roman"/>
              </w:rPr>
            </w:pPr>
            <w:r>
              <w:rPr>
                <w:rFonts w:ascii="Times New Roman" w:hAnsi="Times New Roman" w:cs="Times New Roman"/>
              </w:rPr>
              <w:t>Адрес или описание местоположения земельного участка</w:t>
            </w:r>
          </w:p>
        </w:tc>
        <w:tc>
          <w:tcPr>
            <w:tcW w:w="4676" w:type="dxa"/>
            <w:tcBorders>
              <w:top w:val="single" w:color="auto" w:sz="4" w:space="0"/>
              <w:left w:val="single" w:color="auto" w:sz="4" w:space="0"/>
              <w:bottom w:val="single" w:color="auto" w:sz="4" w:space="0"/>
              <w:right w:val="single" w:color="auto" w:sz="4" w:space="0"/>
            </w:tcBorders>
          </w:tcPr>
          <w:p w14:paraId="6281EDF7">
            <w:pPr>
              <w:pStyle w:val="22"/>
              <w:rPr>
                <w:rFonts w:ascii="Times New Roman" w:hAnsi="Times New Roman" w:cs="Times New Roman"/>
              </w:rPr>
            </w:pPr>
          </w:p>
          <w:p w14:paraId="2D931451">
            <w:pPr>
              <w:pStyle w:val="22"/>
              <w:rPr>
                <w:rFonts w:ascii="Times New Roman" w:hAnsi="Times New Roman" w:cs="Times New Roman"/>
              </w:rPr>
            </w:pPr>
          </w:p>
        </w:tc>
      </w:tr>
      <w:tr w14:paraId="4D6AC41E">
        <w:tblPrEx>
          <w:tblCellMar>
            <w:top w:w="102" w:type="dxa"/>
            <w:left w:w="62" w:type="dxa"/>
            <w:bottom w:w="102" w:type="dxa"/>
            <w:right w:w="62"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tcPr>
          <w:p w14:paraId="72622619">
            <w:pPr>
              <w:pStyle w:val="22"/>
              <w:rPr>
                <w:rFonts w:ascii="Times New Roman" w:hAnsi="Times New Roman" w:cs="Times New Roman"/>
              </w:rPr>
            </w:pPr>
            <w:r>
              <w:rPr>
                <w:rFonts w:ascii="Times New Roman" w:hAnsi="Times New Roman" w:cs="Times New Roman"/>
              </w:rPr>
              <w:t>2.3</w:t>
            </w:r>
          </w:p>
        </w:tc>
        <w:tc>
          <w:tcPr>
            <w:tcW w:w="4680" w:type="dxa"/>
            <w:tcBorders>
              <w:top w:val="single" w:color="auto" w:sz="4" w:space="0"/>
              <w:left w:val="single" w:color="auto" w:sz="4" w:space="0"/>
              <w:bottom w:val="single" w:color="auto" w:sz="4" w:space="0"/>
              <w:right w:val="single" w:color="auto" w:sz="4" w:space="0"/>
            </w:tcBorders>
          </w:tcPr>
          <w:p w14:paraId="3A5C7D1A">
            <w:pPr>
              <w:pStyle w:val="22"/>
              <w:jc w:val="both"/>
              <w:rPr>
                <w:rFonts w:ascii="Times New Roman" w:hAnsi="Times New Roman" w:cs="Times New Roman"/>
              </w:rPr>
            </w:pPr>
            <w:r>
              <w:rPr>
                <w:rFonts w:ascii="Times New Roman" w:hAnsi="Times New Roman" w:cs="Times New Roman"/>
              </w:rPr>
              <w:t>Сведения о праве застройщика на земельный участок (правоустанавливающие документы)</w:t>
            </w:r>
          </w:p>
        </w:tc>
        <w:tc>
          <w:tcPr>
            <w:tcW w:w="4676" w:type="dxa"/>
            <w:tcBorders>
              <w:top w:val="single" w:color="auto" w:sz="4" w:space="0"/>
              <w:left w:val="single" w:color="auto" w:sz="4" w:space="0"/>
              <w:bottom w:val="single" w:color="auto" w:sz="4" w:space="0"/>
              <w:right w:val="single" w:color="auto" w:sz="4" w:space="0"/>
            </w:tcBorders>
          </w:tcPr>
          <w:p w14:paraId="09381734">
            <w:pPr>
              <w:pStyle w:val="22"/>
              <w:rPr>
                <w:rFonts w:ascii="Times New Roman" w:hAnsi="Times New Roman" w:cs="Times New Roman"/>
              </w:rPr>
            </w:pPr>
          </w:p>
          <w:p w14:paraId="47DEE7AD">
            <w:pPr>
              <w:pStyle w:val="22"/>
              <w:rPr>
                <w:rFonts w:ascii="Times New Roman" w:hAnsi="Times New Roman" w:cs="Times New Roman"/>
              </w:rPr>
            </w:pPr>
          </w:p>
        </w:tc>
      </w:tr>
      <w:tr w14:paraId="6B83FFED">
        <w:tblPrEx>
          <w:tblCellMar>
            <w:top w:w="102" w:type="dxa"/>
            <w:left w:w="62" w:type="dxa"/>
            <w:bottom w:w="102" w:type="dxa"/>
            <w:right w:w="62" w:type="dxa"/>
          </w:tblCellMar>
        </w:tblPrEx>
        <w:trPr>
          <w:trHeight w:val="158" w:hRule="atLeast"/>
        </w:trPr>
        <w:tc>
          <w:tcPr>
            <w:tcW w:w="850" w:type="dxa"/>
            <w:tcBorders>
              <w:top w:val="single" w:color="auto" w:sz="4" w:space="0"/>
              <w:left w:val="single" w:color="auto" w:sz="4" w:space="0"/>
              <w:bottom w:val="single" w:color="auto" w:sz="4" w:space="0"/>
              <w:right w:val="single" w:color="auto" w:sz="4" w:space="0"/>
            </w:tcBorders>
          </w:tcPr>
          <w:p w14:paraId="13F29ECC">
            <w:pPr>
              <w:pStyle w:val="22"/>
              <w:rPr>
                <w:rFonts w:ascii="Times New Roman" w:hAnsi="Times New Roman" w:cs="Times New Roman"/>
              </w:rPr>
            </w:pPr>
            <w:r>
              <w:rPr>
                <w:rFonts w:ascii="Times New Roman" w:hAnsi="Times New Roman" w:cs="Times New Roman"/>
              </w:rPr>
              <w:t>2.4</w:t>
            </w:r>
          </w:p>
        </w:tc>
        <w:tc>
          <w:tcPr>
            <w:tcW w:w="4680" w:type="dxa"/>
            <w:tcBorders>
              <w:top w:val="single" w:color="auto" w:sz="4" w:space="0"/>
              <w:left w:val="single" w:color="auto" w:sz="4" w:space="0"/>
              <w:bottom w:val="single" w:color="auto" w:sz="4" w:space="0"/>
              <w:right w:val="single" w:color="auto" w:sz="4" w:space="0"/>
            </w:tcBorders>
          </w:tcPr>
          <w:p w14:paraId="5DC2C12A">
            <w:pPr>
              <w:pStyle w:val="22"/>
              <w:jc w:val="both"/>
              <w:rPr>
                <w:rFonts w:ascii="Times New Roman" w:hAnsi="Times New Roman" w:cs="Times New Roman"/>
              </w:rPr>
            </w:pPr>
            <w:r>
              <w:rPr>
                <w:rFonts w:ascii="Times New Roman" w:hAnsi="Times New Roman" w:cs="Times New Roman"/>
              </w:rPr>
              <w:t>Сведения о наличии прав иных лиц на земельный участок (при наличии)</w:t>
            </w:r>
          </w:p>
        </w:tc>
        <w:tc>
          <w:tcPr>
            <w:tcW w:w="4676" w:type="dxa"/>
            <w:tcBorders>
              <w:top w:val="single" w:color="auto" w:sz="4" w:space="0"/>
              <w:left w:val="single" w:color="auto" w:sz="4" w:space="0"/>
              <w:bottom w:val="single" w:color="auto" w:sz="4" w:space="0"/>
              <w:right w:val="single" w:color="auto" w:sz="4" w:space="0"/>
            </w:tcBorders>
          </w:tcPr>
          <w:p w14:paraId="137945EC">
            <w:pPr>
              <w:pStyle w:val="22"/>
              <w:rPr>
                <w:rFonts w:ascii="Times New Roman" w:hAnsi="Times New Roman" w:cs="Times New Roman"/>
              </w:rPr>
            </w:pPr>
          </w:p>
          <w:p w14:paraId="2E7C2429">
            <w:pPr>
              <w:pStyle w:val="22"/>
              <w:rPr>
                <w:rFonts w:ascii="Times New Roman" w:hAnsi="Times New Roman" w:cs="Times New Roman"/>
              </w:rPr>
            </w:pPr>
          </w:p>
        </w:tc>
      </w:tr>
    </w:tbl>
    <w:p w14:paraId="41FE086E">
      <w:pPr>
        <w:pStyle w:val="22"/>
        <w:jc w:val="both"/>
        <w:rPr>
          <w:rFonts w:ascii="Times New Roman" w:hAnsi="Times New Roman" w:cs="Times New Roman"/>
        </w:rPr>
      </w:pPr>
    </w:p>
    <w:p w14:paraId="49963C00">
      <w:pPr>
        <w:pStyle w:val="24"/>
        <w:jc w:val="center"/>
        <w:rPr>
          <w:rFonts w:ascii="Times New Roman" w:hAnsi="Times New Roman" w:cs="Times New Roman"/>
          <w:b/>
          <w:sz w:val="26"/>
          <w:szCs w:val="26"/>
        </w:rPr>
      </w:pPr>
      <w:r>
        <w:rPr>
          <w:rFonts w:ascii="Times New Roman" w:hAnsi="Times New Roman" w:cs="Times New Roman"/>
          <w:b/>
          <w:sz w:val="26"/>
          <w:szCs w:val="26"/>
        </w:rPr>
        <w:t>3. Сведения об объекте капитального строительства</w:t>
      </w:r>
    </w:p>
    <w:p w14:paraId="2388B640">
      <w:pPr>
        <w:pStyle w:val="22"/>
        <w:jc w:val="both"/>
        <w:rPr>
          <w:rFonts w:ascii="Times New Roman" w:hAnsi="Times New Roman" w:cs="Times New Roman"/>
        </w:rPr>
      </w:pPr>
    </w:p>
    <w:tbl>
      <w:tblPr>
        <w:tblStyle w:val="4"/>
        <w:tblW w:w="0" w:type="auto"/>
        <w:tblInd w:w="-505" w:type="dxa"/>
        <w:tblLayout w:type="fixed"/>
        <w:tblCellMar>
          <w:top w:w="102" w:type="dxa"/>
          <w:left w:w="62" w:type="dxa"/>
          <w:bottom w:w="102" w:type="dxa"/>
          <w:right w:w="62" w:type="dxa"/>
        </w:tblCellMar>
      </w:tblPr>
      <w:tblGrid>
        <w:gridCol w:w="850"/>
        <w:gridCol w:w="4680"/>
        <w:gridCol w:w="4676"/>
      </w:tblGrid>
      <w:tr w14:paraId="1795720A">
        <w:tblPrEx>
          <w:tblCellMar>
            <w:top w:w="102" w:type="dxa"/>
            <w:left w:w="62" w:type="dxa"/>
            <w:bottom w:w="102" w:type="dxa"/>
            <w:right w:w="62" w:type="dxa"/>
          </w:tblCellMar>
        </w:tblPrEx>
        <w:trPr>
          <w:trHeight w:val="37" w:hRule="atLeast"/>
        </w:trPr>
        <w:tc>
          <w:tcPr>
            <w:tcW w:w="850" w:type="dxa"/>
            <w:tcBorders>
              <w:top w:val="single" w:color="auto" w:sz="4" w:space="0"/>
              <w:left w:val="single" w:color="auto" w:sz="4" w:space="0"/>
              <w:bottom w:val="single" w:color="auto" w:sz="4" w:space="0"/>
              <w:right w:val="single" w:color="auto" w:sz="4" w:space="0"/>
            </w:tcBorders>
          </w:tcPr>
          <w:p w14:paraId="4EC47E74">
            <w:pPr>
              <w:pStyle w:val="22"/>
              <w:rPr>
                <w:rFonts w:ascii="Times New Roman" w:hAnsi="Times New Roman" w:cs="Times New Roman"/>
              </w:rPr>
            </w:pPr>
            <w:r>
              <w:rPr>
                <w:rFonts w:ascii="Times New Roman" w:hAnsi="Times New Roman" w:cs="Times New Roman"/>
              </w:rPr>
              <w:t>3.1</w:t>
            </w:r>
          </w:p>
        </w:tc>
        <w:tc>
          <w:tcPr>
            <w:tcW w:w="4680" w:type="dxa"/>
            <w:tcBorders>
              <w:top w:val="single" w:color="auto" w:sz="4" w:space="0"/>
              <w:left w:val="single" w:color="auto" w:sz="4" w:space="0"/>
              <w:bottom w:val="single" w:color="auto" w:sz="4" w:space="0"/>
              <w:right w:val="single" w:color="auto" w:sz="4" w:space="0"/>
            </w:tcBorders>
          </w:tcPr>
          <w:p w14:paraId="633413BC">
            <w:pPr>
              <w:pStyle w:val="22"/>
              <w:jc w:val="both"/>
              <w:rPr>
                <w:rFonts w:ascii="Times New Roman" w:hAnsi="Times New Roman" w:cs="Times New Roman"/>
              </w:rPr>
            </w:pPr>
            <w:r>
              <w:rPr>
                <w:rFonts w:ascii="Times New Roman" w:hAnsi="Times New Roman" w:cs="Times New Roman"/>
              </w:rPr>
              <w:t>Кадастровый номер объекта капитального строительства (при наличии)</w:t>
            </w:r>
          </w:p>
        </w:tc>
        <w:tc>
          <w:tcPr>
            <w:tcW w:w="4676" w:type="dxa"/>
            <w:tcBorders>
              <w:top w:val="single" w:color="auto" w:sz="4" w:space="0"/>
              <w:left w:val="single" w:color="auto" w:sz="4" w:space="0"/>
              <w:bottom w:val="single" w:color="auto" w:sz="4" w:space="0"/>
              <w:right w:val="single" w:color="auto" w:sz="4" w:space="0"/>
            </w:tcBorders>
          </w:tcPr>
          <w:p w14:paraId="5FE60D34">
            <w:pPr>
              <w:pStyle w:val="22"/>
              <w:rPr>
                <w:rFonts w:ascii="Times New Roman" w:hAnsi="Times New Roman" w:cs="Times New Roman"/>
              </w:rPr>
            </w:pPr>
          </w:p>
        </w:tc>
      </w:tr>
      <w:tr w14:paraId="1B200E71">
        <w:tblPrEx>
          <w:tblCellMar>
            <w:top w:w="102" w:type="dxa"/>
            <w:left w:w="62" w:type="dxa"/>
            <w:bottom w:w="102" w:type="dxa"/>
            <w:right w:w="62" w:type="dxa"/>
          </w:tblCellMar>
        </w:tblPrEx>
        <w:trPr>
          <w:trHeight w:val="162" w:hRule="atLeast"/>
        </w:trPr>
        <w:tc>
          <w:tcPr>
            <w:tcW w:w="850" w:type="dxa"/>
            <w:tcBorders>
              <w:top w:val="single" w:color="auto" w:sz="4" w:space="0"/>
              <w:left w:val="single" w:color="auto" w:sz="4" w:space="0"/>
              <w:bottom w:val="single" w:color="auto" w:sz="4" w:space="0"/>
              <w:right w:val="single" w:color="auto" w:sz="4" w:space="0"/>
            </w:tcBorders>
          </w:tcPr>
          <w:p w14:paraId="5B449D8F">
            <w:pPr>
              <w:pStyle w:val="22"/>
              <w:rPr>
                <w:rFonts w:ascii="Times New Roman" w:hAnsi="Times New Roman" w:cs="Times New Roman"/>
              </w:rPr>
            </w:pPr>
            <w:r>
              <w:rPr>
                <w:rFonts w:ascii="Times New Roman" w:hAnsi="Times New Roman" w:cs="Times New Roman"/>
              </w:rPr>
              <w:t>3.2</w:t>
            </w:r>
          </w:p>
        </w:tc>
        <w:tc>
          <w:tcPr>
            <w:tcW w:w="4680" w:type="dxa"/>
            <w:tcBorders>
              <w:top w:val="single" w:color="auto" w:sz="4" w:space="0"/>
              <w:left w:val="single" w:color="auto" w:sz="4" w:space="0"/>
              <w:bottom w:val="single" w:color="auto" w:sz="4" w:space="0"/>
              <w:right w:val="single" w:color="auto" w:sz="4" w:space="0"/>
            </w:tcBorders>
          </w:tcPr>
          <w:p w14:paraId="725D4C11">
            <w:pPr>
              <w:pStyle w:val="22"/>
              <w:jc w:val="both"/>
              <w:rPr>
                <w:rFonts w:ascii="Times New Roman" w:hAnsi="Times New Roman" w:cs="Times New Roman"/>
              </w:rPr>
            </w:pPr>
            <w:r>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4676" w:type="dxa"/>
            <w:tcBorders>
              <w:top w:val="single" w:color="auto" w:sz="4" w:space="0"/>
              <w:left w:val="single" w:color="auto" w:sz="4" w:space="0"/>
              <w:bottom w:val="single" w:color="auto" w:sz="4" w:space="0"/>
              <w:right w:val="single" w:color="auto" w:sz="4" w:space="0"/>
            </w:tcBorders>
          </w:tcPr>
          <w:p w14:paraId="003C0F35">
            <w:pPr>
              <w:pStyle w:val="22"/>
              <w:rPr>
                <w:rFonts w:ascii="Times New Roman" w:hAnsi="Times New Roman" w:cs="Times New Roman"/>
              </w:rPr>
            </w:pPr>
          </w:p>
        </w:tc>
      </w:tr>
      <w:tr w14:paraId="0ADB049F">
        <w:tblPrEx>
          <w:tblCellMar>
            <w:top w:w="102" w:type="dxa"/>
            <w:left w:w="62" w:type="dxa"/>
            <w:bottom w:w="102" w:type="dxa"/>
            <w:right w:w="62" w:type="dxa"/>
          </w:tblCellMar>
        </w:tblPrEx>
        <w:trPr>
          <w:trHeight w:val="175" w:hRule="atLeast"/>
        </w:trPr>
        <w:tc>
          <w:tcPr>
            <w:tcW w:w="850" w:type="dxa"/>
            <w:tcBorders>
              <w:top w:val="single" w:color="auto" w:sz="4" w:space="0"/>
              <w:left w:val="single" w:color="auto" w:sz="4" w:space="0"/>
              <w:bottom w:val="single" w:color="auto" w:sz="4" w:space="0"/>
              <w:right w:val="single" w:color="auto" w:sz="4" w:space="0"/>
            </w:tcBorders>
          </w:tcPr>
          <w:p w14:paraId="37D6C2A5">
            <w:pPr>
              <w:pStyle w:val="22"/>
              <w:rPr>
                <w:rFonts w:ascii="Times New Roman" w:hAnsi="Times New Roman" w:cs="Times New Roman"/>
              </w:rPr>
            </w:pPr>
            <w:r>
              <w:rPr>
                <w:rFonts w:ascii="Times New Roman" w:hAnsi="Times New Roman" w:cs="Times New Roman"/>
              </w:rPr>
              <w:t>3.3</w:t>
            </w:r>
          </w:p>
        </w:tc>
        <w:tc>
          <w:tcPr>
            <w:tcW w:w="4680" w:type="dxa"/>
            <w:tcBorders>
              <w:top w:val="single" w:color="auto" w:sz="4" w:space="0"/>
              <w:left w:val="single" w:color="auto" w:sz="4" w:space="0"/>
              <w:bottom w:val="single" w:color="auto" w:sz="4" w:space="0"/>
              <w:right w:val="single" w:color="auto" w:sz="4" w:space="0"/>
            </w:tcBorders>
          </w:tcPr>
          <w:p w14:paraId="44F601A4">
            <w:pPr>
              <w:pStyle w:val="22"/>
              <w:jc w:val="both"/>
              <w:rPr>
                <w:rFonts w:ascii="Times New Roman" w:hAnsi="Times New Roman" w:cs="Times New Roman"/>
              </w:rPr>
            </w:pPr>
            <w:r>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4676" w:type="dxa"/>
            <w:tcBorders>
              <w:top w:val="single" w:color="auto" w:sz="4" w:space="0"/>
              <w:left w:val="single" w:color="auto" w:sz="4" w:space="0"/>
              <w:bottom w:val="single" w:color="auto" w:sz="4" w:space="0"/>
              <w:right w:val="single" w:color="auto" w:sz="4" w:space="0"/>
            </w:tcBorders>
          </w:tcPr>
          <w:p w14:paraId="2CA9D848">
            <w:pPr>
              <w:pStyle w:val="22"/>
              <w:rPr>
                <w:rFonts w:ascii="Times New Roman" w:hAnsi="Times New Roman" w:cs="Times New Roman"/>
              </w:rPr>
            </w:pPr>
          </w:p>
        </w:tc>
      </w:tr>
      <w:tr w14:paraId="78D347C0">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0F4CFFA9">
            <w:pPr>
              <w:pStyle w:val="22"/>
              <w:rPr>
                <w:rFonts w:ascii="Times New Roman" w:hAnsi="Times New Roman" w:cs="Times New Roman"/>
              </w:rPr>
            </w:pPr>
            <w:r>
              <w:rPr>
                <w:rFonts w:ascii="Times New Roman" w:hAnsi="Times New Roman" w:cs="Times New Roman"/>
              </w:rPr>
              <w:t>3.4</w:t>
            </w:r>
          </w:p>
        </w:tc>
        <w:tc>
          <w:tcPr>
            <w:tcW w:w="4680" w:type="dxa"/>
            <w:tcBorders>
              <w:top w:val="single" w:color="auto" w:sz="4" w:space="0"/>
              <w:left w:val="single" w:color="auto" w:sz="4" w:space="0"/>
              <w:bottom w:val="single" w:color="auto" w:sz="4" w:space="0"/>
              <w:right w:val="single" w:color="auto" w:sz="4" w:space="0"/>
            </w:tcBorders>
          </w:tcPr>
          <w:p w14:paraId="17F8BD34">
            <w:pPr>
              <w:pStyle w:val="22"/>
              <w:jc w:val="both"/>
              <w:rPr>
                <w:rFonts w:ascii="Times New Roman" w:hAnsi="Times New Roman" w:cs="Times New Roman"/>
              </w:rPr>
            </w:pPr>
            <w:r>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676" w:type="dxa"/>
            <w:tcBorders>
              <w:top w:val="single" w:color="auto" w:sz="4" w:space="0"/>
              <w:left w:val="single" w:color="auto" w:sz="4" w:space="0"/>
              <w:bottom w:val="single" w:color="auto" w:sz="4" w:space="0"/>
              <w:right w:val="single" w:color="auto" w:sz="4" w:space="0"/>
            </w:tcBorders>
          </w:tcPr>
          <w:p w14:paraId="3C7F4051">
            <w:pPr>
              <w:pStyle w:val="22"/>
              <w:rPr>
                <w:rFonts w:ascii="Times New Roman" w:hAnsi="Times New Roman" w:cs="Times New Roman"/>
              </w:rPr>
            </w:pPr>
          </w:p>
        </w:tc>
      </w:tr>
    </w:tbl>
    <w:p w14:paraId="5C749945">
      <w:pPr>
        <w:pStyle w:val="24"/>
        <w:tabs>
          <w:tab w:val="left" w:pos="10204"/>
        </w:tabs>
        <w:jc w:val="both"/>
        <w:rPr>
          <w:rFonts w:ascii="Times New Roman" w:hAnsi="Times New Roman" w:cs="Times New Roman"/>
          <w:b/>
          <w:sz w:val="24"/>
          <w:szCs w:val="24"/>
        </w:rPr>
      </w:pPr>
      <w:r>
        <w:rPr>
          <w:rFonts w:ascii="Times New Roman" w:hAnsi="Times New Roman" w:cs="Times New Roman"/>
          <w:b/>
          <w:sz w:val="24"/>
          <w:szCs w:val="24"/>
        </w:rPr>
        <w:t>Почтовый адрес и (или) адрес электронной почты для связи:</w:t>
      </w:r>
    </w:p>
    <w:p w14:paraId="0028C41D">
      <w:pPr>
        <w:pStyle w:val="24"/>
        <w:tabs>
          <w:tab w:val="left" w:pos="10204"/>
        </w:tabs>
        <w:jc w:val="both"/>
        <w:rPr>
          <w:rFonts w:ascii="Times New Roman" w:hAnsi="Times New Roman" w:cs="Times New Roman"/>
          <w:b/>
          <w:sz w:val="24"/>
          <w:szCs w:val="24"/>
        </w:rPr>
      </w:pPr>
    </w:p>
    <w:p w14:paraId="36F82A0F">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9724AA7">
      <w:pPr>
        <w:pStyle w:val="24"/>
        <w:tabs>
          <w:tab w:val="left" w:pos="10204"/>
        </w:tabs>
        <w:jc w:val="both"/>
        <w:rPr>
          <w:rFonts w:ascii="Times New Roman" w:hAnsi="Times New Roman" w:cs="Times New Roman"/>
          <w:sz w:val="24"/>
          <w:szCs w:val="24"/>
        </w:rPr>
      </w:pPr>
    </w:p>
    <w:p w14:paraId="60A6E2A6">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Настоящим уведомлением я ______________________________________________</w:t>
      </w:r>
    </w:p>
    <w:p w14:paraId="7D51EF6A">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B5AB20A">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w:t>
      </w:r>
    </w:p>
    <w:p w14:paraId="716CFF46">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даю согласие на обработку персональных данных (в случае если застройщиком</w:t>
      </w:r>
    </w:p>
    <w:p w14:paraId="7D8A11DE">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является физическое лицо).</w:t>
      </w:r>
    </w:p>
    <w:p w14:paraId="34DC7227">
      <w:pPr>
        <w:pStyle w:val="24"/>
        <w:tabs>
          <w:tab w:val="left" w:pos="10204"/>
        </w:tabs>
        <w:jc w:val="both"/>
        <w:rPr>
          <w:rFonts w:ascii="Times New Roman" w:hAnsi="Times New Roman" w:cs="Times New Roman"/>
          <w:sz w:val="24"/>
          <w:szCs w:val="24"/>
        </w:rPr>
      </w:pPr>
    </w:p>
    <w:p w14:paraId="0814096E">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   ___________   _______________________________</w:t>
      </w:r>
    </w:p>
    <w:p w14:paraId="03BA6A7A">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(должность, в случае если застройщиком               (подпись)                     (расшифровка подписи)</w:t>
      </w:r>
    </w:p>
    <w:p w14:paraId="21936F90">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является юридическое лицо)</w:t>
      </w:r>
    </w:p>
    <w:p w14:paraId="302BA55B">
      <w:pPr>
        <w:pStyle w:val="24"/>
        <w:tabs>
          <w:tab w:val="left" w:pos="10204"/>
        </w:tabs>
        <w:jc w:val="both"/>
        <w:rPr>
          <w:rFonts w:ascii="Times New Roman" w:hAnsi="Times New Roman" w:cs="Times New Roman"/>
          <w:sz w:val="24"/>
          <w:szCs w:val="24"/>
        </w:rPr>
      </w:pPr>
    </w:p>
    <w:p w14:paraId="157356D3">
      <w:pPr>
        <w:pStyle w:val="24"/>
        <w:tabs>
          <w:tab w:val="left" w:pos="10204"/>
        </w:tabs>
        <w:jc w:val="both"/>
        <w:rPr>
          <w:rFonts w:ascii="Times New Roman" w:hAnsi="Times New Roman" w:cs="Times New Roman"/>
        </w:rPr>
      </w:pPr>
      <w:r>
        <w:rPr>
          <w:rFonts w:ascii="Times New Roman" w:hAnsi="Times New Roman" w:cs="Times New Roman"/>
        </w:rPr>
        <w:t>М.П.</w:t>
      </w:r>
    </w:p>
    <w:p w14:paraId="04D68A10">
      <w:pPr>
        <w:pStyle w:val="24"/>
        <w:tabs>
          <w:tab w:val="left" w:pos="10204"/>
        </w:tabs>
        <w:jc w:val="both"/>
        <w:rPr>
          <w:rFonts w:ascii="Times New Roman" w:hAnsi="Times New Roman" w:cs="Times New Roman"/>
        </w:rPr>
      </w:pPr>
      <w:r>
        <w:rPr>
          <w:rFonts w:ascii="Times New Roman" w:hAnsi="Times New Roman" w:cs="Times New Roman"/>
        </w:rPr>
        <w:t>(при наличии)</w:t>
      </w:r>
    </w:p>
    <w:p w14:paraId="357B3E23">
      <w:pPr>
        <w:pStyle w:val="24"/>
        <w:tabs>
          <w:tab w:val="left" w:pos="10204"/>
        </w:tabs>
        <w:jc w:val="both"/>
        <w:rPr>
          <w:rFonts w:ascii="Times New Roman" w:hAnsi="Times New Roman" w:cs="Times New Roman"/>
          <w:sz w:val="24"/>
          <w:szCs w:val="24"/>
        </w:rPr>
      </w:pPr>
    </w:p>
    <w:p w14:paraId="540B92A4">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К настоящему уведомлению прилагаются:</w:t>
      </w:r>
    </w:p>
    <w:p w14:paraId="5B0573D2">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B391BBF">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8EA7422">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 xml:space="preserve">(документы, предусмотренные частью 3 статьи 51.1 Градостроительного кодексаРоссийской Федерации </w:t>
      </w:r>
    </w:p>
    <w:p w14:paraId="35761F08">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(Собрание законодательства Российской Федерации, 2005,N 1, ст. 16; 2018, N 32, ст. 5133, 5135)</w:t>
      </w:r>
    </w:p>
    <w:p w14:paraId="0F915837">
      <w:pPr>
        <w:rPr>
          <w:rFonts w:eastAsia="Times New Roman"/>
          <w:color w:val="000000"/>
        </w:rPr>
      </w:pPr>
    </w:p>
    <w:p w14:paraId="55F1F572">
      <w:pPr>
        <w:rPr>
          <w:rFonts w:eastAsia="Times New Roman"/>
          <w:color w:val="000000"/>
        </w:rPr>
      </w:pPr>
    </w:p>
    <w:p w14:paraId="3E61EA7C">
      <w:pPr>
        <w:rPr>
          <w:rFonts w:eastAsia="Times New Roman"/>
          <w:color w:val="000000"/>
        </w:rPr>
      </w:pPr>
    </w:p>
    <w:p w14:paraId="4D6D693E">
      <w:pPr>
        <w:rPr>
          <w:rFonts w:eastAsia="Times New Roman"/>
          <w:color w:val="000000"/>
        </w:rPr>
      </w:pPr>
    </w:p>
    <w:p w14:paraId="2EA0146B">
      <w:pPr>
        <w:rPr>
          <w:sz w:val="28"/>
          <w:szCs w:val="28"/>
        </w:rPr>
      </w:pPr>
      <w:r>
        <w:rPr>
          <w:rFonts w:eastAsia="Times New Roman"/>
          <w:bCs/>
          <w:color w:val="000000"/>
          <w:sz w:val="28"/>
          <w:szCs w:val="28"/>
        </w:rPr>
        <w:t xml:space="preserve">Глава </w:t>
      </w:r>
      <w:r>
        <w:rPr>
          <w:sz w:val="28"/>
          <w:szCs w:val="28"/>
        </w:rPr>
        <w:t xml:space="preserve">Вольненского сельского </w:t>
      </w:r>
    </w:p>
    <w:p w14:paraId="4E3C1879">
      <w:pPr>
        <w:rPr>
          <w:rFonts w:eastAsia="Times New Roman"/>
          <w:bCs/>
          <w:color w:val="000000"/>
          <w:sz w:val="28"/>
          <w:szCs w:val="28"/>
        </w:rPr>
      </w:pPr>
      <w:r>
        <w:rPr>
          <w:sz w:val="28"/>
          <w:szCs w:val="28"/>
        </w:rPr>
        <w:t xml:space="preserve">поселения Успенского района                                                          Д.А.Кочура </w:t>
      </w:r>
    </w:p>
    <w:p w14:paraId="2A323EDD">
      <w:pPr>
        <w:ind w:left="4111"/>
        <w:rPr>
          <w:rFonts w:eastAsia="Times New Roman"/>
          <w:bCs/>
          <w:color w:val="000000"/>
        </w:rPr>
      </w:pPr>
    </w:p>
    <w:p w14:paraId="64A26E3D">
      <w:pPr>
        <w:ind w:left="4111"/>
        <w:rPr>
          <w:rFonts w:eastAsia="Times New Roman"/>
          <w:bCs/>
          <w:color w:val="000000"/>
        </w:rPr>
      </w:pPr>
    </w:p>
    <w:p w14:paraId="466BFEB7">
      <w:pPr>
        <w:ind w:left="4111"/>
        <w:rPr>
          <w:rFonts w:eastAsia="Times New Roman"/>
          <w:bCs/>
          <w:color w:val="000000"/>
        </w:rPr>
      </w:pPr>
    </w:p>
    <w:p w14:paraId="3817832E">
      <w:pPr>
        <w:ind w:left="4111"/>
        <w:rPr>
          <w:rFonts w:eastAsia="Times New Roman"/>
          <w:bCs/>
          <w:color w:val="000000"/>
        </w:rPr>
      </w:pPr>
    </w:p>
    <w:p w14:paraId="7910473C">
      <w:pPr>
        <w:ind w:left="4111"/>
        <w:rPr>
          <w:rFonts w:eastAsia="Times New Roman"/>
          <w:bCs/>
          <w:color w:val="000000"/>
        </w:rPr>
      </w:pPr>
    </w:p>
    <w:p w14:paraId="0089CC9A">
      <w:pPr>
        <w:ind w:left="4111"/>
        <w:rPr>
          <w:rFonts w:eastAsia="Times New Roman"/>
          <w:bCs/>
          <w:color w:val="000000"/>
        </w:rPr>
      </w:pPr>
    </w:p>
    <w:p w14:paraId="417AD08A">
      <w:pPr>
        <w:ind w:left="4111"/>
        <w:rPr>
          <w:rFonts w:eastAsia="Times New Roman"/>
          <w:bCs/>
          <w:color w:val="000000"/>
        </w:rPr>
      </w:pPr>
    </w:p>
    <w:p w14:paraId="1F9F1880">
      <w:pPr>
        <w:ind w:left="4111"/>
        <w:rPr>
          <w:rFonts w:eastAsia="Times New Roman"/>
          <w:bCs/>
          <w:color w:val="000000"/>
        </w:rPr>
      </w:pPr>
    </w:p>
    <w:p w14:paraId="357BA7B0">
      <w:pPr>
        <w:ind w:left="4111"/>
        <w:rPr>
          <w:rFonts w:eastAsia="Times New Roman"/>
          <w:bCs/>
          <w:color w:val="000000"/>
        </w:rPr>
      </w:pPr>
    </w:p>
    <w:p w14:paraId="63DCE5D3">
      <w:pPr>
        <w:ind w:left="4111"/>
        <w:rPr>
          <w:rFonts w:eastAsia="Times New Roman"/>
          <w:bCs/>
          <w:color w:val="000000"/>
        </w:rPr>
      </w:pPr>
    </w:p>
    <w:p w14:paraId="2C69B628">
      <w:pPr>
        <w:ind w:left="4111"/>
        <w:rPr>
          <w:rFonts w:eastAsia="Times New Roman"/>
          <w:bCs/>
          <w:color w:val="000000"/>
        </w:rPr>
      </w:pPr>
    </w:p>
    <w:p w14:paraId="6E7DE296">
      <w:pPr>
        <w:ind w:left="4111"/>
        <w:rPr>
          <w:rFonts w:eastAsia="Times New Roman"/>
          <w:bCs/>
          <w:color w:val="000000"/>
        </w:rPr>
      </w:pPr>
    </w:p>
    <w:p w14:paraId="6E6A8E53">
      <w:pPr>
        <w:ind w:left="4111"/>
        <w:rPr>
          <w:rFonts w:eastAsia="Times New Roman"/>
          <w:bCs/>
          <w:color w:val="000000"/>
        </w:rPr>
      </w:pPr>
    </w:p>
    <w:p w14:paraId="08E2ED7B">
      <w:pPr>
        <w:ind w:left="4111"/>
        <w:rPr>
          <w:rFonts w:eastAsia="Times New Roman"/>
          <w:bCs/>
          <w:color w:val="000000"/>
        </w:rPr>
      </w:pPr>
    </w:p>
    <w:p w14:paraId="432AB88C">
      <w:pPr>
        <w:ind w:left="4111"/>
        <w:rPr>
          <w:rFonts w:eastAsia="Times New Roman"/>
          <w:bCs/>
          <w:color w:val="000000"/>
        </w:rPr>
      </w:pPr>
    </w:p>
    <w:p w14:paraId="09662B0D">
      <w:pPr>
        <w:ind w:left="4111"/>
        <w:rPr>
          <w:rFonts w:eastAsia="Times New Roman"/>
          <w:bCs/>
          <w:color w:val="000000"/>
        </w:rPr>
      </w:pPr>
    </w:p>
    <w:p w14:paraId="7D9A62DF">
      <w:pPr>
        <w:ind w:left="4111"/>
        <w:rPr>
          <w:rFonts w:eastAsia="Times New Roman"/>
          <w:bCs/>
          <w:color w:val="000000"/>
        </w:rPr>
      </w:pPr>
    </w:p>
    <w:p w14:paraId="15426248">
      <w:pPr>
        <w:ind w:left="4111"/>
        <w:rPr>
          <w:rFonts w:eastAsia="Times New Roman"/>
          <w:bCs/>
          <w:color w:val="000000"/>
        </w:rPr>
      </w:pPr>
    </w:p>
    <w:p w14:paraId="4357F522">
      <w:pPr>
        <w:ind w:left="4111"/>
        <w:rPr>
          <w:rFonts w:eastAsia="Times New Roman"/>
          <w:bCs/>
          <w:color w:val="000000"/>
        </w:rPr>
      </w:pPr>
    </w:p>
    <w:p w14:paraId="33FCE16A">
      <w:pPr>
        <w:ind w:left="4111"/>
        <w:rPr>
          <w:rFonts w:eastAsia="Times New Roman"/>
          <w:bCs/>
          <w:color w:val="000000"/>
        </w:rPr>
      </w:pPr>
    </w:p>
    <w:p w14:paraId="1B7538FF">
      <w:pPr>
        <w:ind w:left="4111"/>
        <w:rPr>
          <w:rFonts w:eastAsia="Times New Roman"/>
          <w:bCs/>
          <w:color w:val="000000"/>
        </w:rPr>
      </w:pPr>
    </w:p>
    <w:p w14:paraId="7075D89F">
      <w:pPr>
        <w:ind w:left="4111"/>
        <w:rPr>
          <w:rFonts w:eastAsia="Times New Roman"/>
          <w:bCs/>
          <w:color w:val="000000"/>
        </w:rPr>
      </w:pPr>
    </w:p>
    <w:p w14:paraId="62ACA271">
      <w:pPr>
        <w:ind w:left="4111"/>
        <w:rPr>
          <w:rFonts w:eastAsia="Times New Roman"/>
          <w:bCs/>
          <w:color w:val="000000"/>
        </w:rPr>
      </w:pPr>
    </w:p>
    <w:p w14:paraId="3048234A">
      <w:pPr>
        <w:ind w:left="4111"/>
        <w:rPr>
          <w:rFonts w:eastAsia="Times New Roman"/>
          <w:bCs/>
          <w:color w:val="000000"/>
        </w:rPr>
      </w:pPr>
    </w:p>
    <w:p w14:paraId="44CA9A59">
      <w:pPr>
        <w:ind w:left="4111"/>
        <w:rPr>
          <w:rFonts w:eastAsia="Times New Roman"/>
          <w:bCs/>
          <w:color w:val="000000"/>
        </w:rPr>
      </w:pPr>
    </w:p>
    <w:p w14:paraId="04BD4DBF">
      <w:pPr>
        <w:ind w:left="4111"/>
        <w:rPr>
          <w:rFonts w:eastAsia="Times New Roman"/>
          <w:bCs/>
          <w:color w:val="000000"/>
        </w:rPr>
      </w:pPr>
    </w:p>
    <w:p w14:paraId="6D5C457E">
      <w:pPr>
        <w:ind w:left="4111"/>
        <w:rPr>
          <w:rFonts w:eastAsia="Times New Roman"/>
          <w:bCs/>
          <w:color w:val="000000"/>
        </w:rPr>
      </w:pPr>
    </w:p>
    <w:p w14:paraId="1C2A65C1">
      <w:pPr>
        <w:ind w:left="4111"/>
        <w:rPr>
          <w:rFonts w:eastAsia="Times New Roman"/>
          <w:bCs/>
          <w:color w:val="000000"/>
          <w:sz w:val="28"/>
        </w:rPr>
      </w:pPr>
      <w:r>
        <w:rPr>
          <w:rFonts w:eastAsia="Times New Roman"/>
          <w:bCs/>
          <w:color w:val="000000"/>
          <w:sz w:val="28"/>
        </w:rPr>
        <w:t>Приложение 2</w:t>
      </w:r>
    </w:p>
    <w:p w14:paraId="218E602D">
      <w:pPr>
        <w:ind w:left="4111"/>
        <w:rPr>
          <w:rFonts w:eastAsia="Times New Roman"/>
          <w:bCs/>
          <w:color w:val="000000"/>
          <w:sz w:val="28"/>
        </w:rPr>
      </w:pPr>
      <w:r>
        <w:rPr>
          <w:rFonts w:eastAsia="Times New Roman"/>
          <w:bCs/>
          <w:color w:val="000000"/>
          <w:sz w:val="28"/>
        </w:rPr>
        <w:t>к Административному регламенту</w:t>
      </w:r>
    </w:p>
    <w:p w14:paraId="6E0C67A0">
      <w:pPr>
        <w:ind w:left="4111"/>
        <w:rPr>
          <w:rFonts w:eastAsia="Times New Roman"/>
          <w:bCs/>
          <w:color w:val="000000"/>
          <w:sz w:val="28"/>
        </w:rPr>
      </w:pPr>
      <w:r>
        <w:rPr>
          <w:rFonts w:eastAsia="Times New Roman"/>
          <w:bCs/>
          <w:color w:val="000000"/>
          <w:sz w:val="28"/>
        </w:rPr>
        <w:t>предоставления администрацией Вольненского сельского поселения Успенского района муниципальной услуги «Прием уведомлений о планируемом сносе объекта капитального строительства, о завершении сноса объекта капитального строительства»</w:t>
      </w:r>
    </w:p>
    <w:p w14:paraId="6CF057B0">
      <w:pPr>
        <w:ind w:left="4111"/>
        <w:outlineLvl w:val="2"/>
        <w:rPr>
          <w:rFonts w:eastAsia="Times New Roman"/>
          <w:bCs/>
        </w:rPr>
      </w:pPr>
    </w:p>
    <w:p w14:paraId="5B60F0CC">
      <w:pPr>
        <w:ind w:left="4962"/>
        <w:rPr>
          <w:rFonts w:eastAsia="Times New Roman"/>
          <w:bCs/>
          <w:color w:val="000000"/>
        </w:rPr>
      </w:pPr>
    </w:p>
    <w:p w14:paraId="3102B7AC">
      <w:pPr>
        <w:ind w:left="4099"/>
        <w:jc w:val="both"/>
      </w:pPr>
      <w:r>
        <w:t xml:space="preserve">Главе Вольненского сельского поселения </w:t>
      </w:r>
    </w:p>
    <w:p w14:paraId="504D1B19">
      <w:pPr>
        <w:ind w:left="4099"/>
        <w:jc w:val="both"/>
      </w:pPr>
      <w:r>
        <w:t>Успенского района</w:t>
      </w:r>
    </w:p>
    <w:p w14:paraId="39157137">
      <w:pPr>
        <w:ind w:left="4099"/>
      </w:pPr>
      <w:r>
        <w:t>от _______________________________________</w:t>
      </w:r>
    </w:p>
    <w:p w14:paraId="06A50A60">
      <w:pPr>
        <w:ind w:left="4099"/>
        <w:jc w:val="center"/>
      </w:pPr>
      <w:r>
        <w:t>наименование застройщика</w:t>
      </w:r>
    </w:p>
    <w:p w14:paraId="048BAB9E">
      <w:pPr>
        <w:ind w:left="4099"/>
      </w:pPr>
      <w:r>
        <w:t>_________________________________________</w:t>
      </w:r>
    </w:p>
    <w:p w14:paraId="7D437C59">
      <w:pPr>
        <w:ind w:left="4099"/>
        <w:jc w:val="center"/>
      </w:pPr>
      <w:r>
        <w:t>(фамилия, имя, отчество – для граждан,</w:t>
      </w:r>
    </w:p>
    <w:p w14:paraId="21066C21">
      <w:pPr>
        <w:ind w:left="4099"/>
      </w:pPr>
      <w:r>
        <w:t>_________________________________________</w:t>
      </w:r>
    </w:p>
    <w:p w14:paraId="0E6EE2F7">
      <w:pPr>
        <w:ind w:left="4099"/>
        <w:jc w:val="center"/>
      </w:pPr>
      <w:r>
        <w:t>полное наименование, ОГРН, ИНН, фамилия,</w:t>
      </w:r>
    </w:p>
    <w:p w14:paraId="4F05E151">
      <w:pPr>
        <w:ind w:left="4099"/>
      </w:pPr>
      <w:r>
        <w:t>_________________________________________</w:t>
      </w:r>
    </w:p>
    <w:p w14:paraId="2FA1B41F">
      <w:pPr>
        <w:ind w:left="4099"/>
        <w:jc w:val="center"/>
      </w:pPr>
      <w:r>
        <w:t>имя, отчество, должность руководителя – для</w:t>
      </w:r>
    </w:p>
    <w:p w14:paraId="6987DEFA">
      <w:pPr>
        <w:ind w:left="4099"/>
      </w:pPr>
      <w:r>
        <w:t>_________________________________________</w:t>
      </w:r>
    </w:p>
    <w:p w14:paraId="1C82153C">
      <w:pPr>
        <w:ind w:left="4099"/>
        <w:jc w:val="center"/>
      </w:pPr>
      <w:r>
        <w:t>юридического лица), его почтовый индекс и</w:t>
      </w:r>
    </w:p>
    <w:p w14:paraId="45754E4D">
      <w:pPr>
        <w:ind w:left="4099"/>
        <w:jc w:val="both"/>
      </w:pPr>
      <w:r>
        <w:t>_________________________________________</w:t>
      </w:r>
    </w:p>
    <w:p w14:paraId="4049BFF5">
      <w:pPr>
        <w:ind w:left="4099"/>
        <w:jc w:val="center"/>
      </w:pPr>
      <w:r>
        <w:t>адрес, телефон</w:t>
      </w:r>
    </w:p>
    <w:p w14:paraId="6855E7A1">
      <w:pPr>
        <w:ind w:left="4099"/>
        <w:jc w:val="center"/>
      </w:pPr>
      <w:r>
        <w:t>Адрес электронной почты(при наличии): _________</w:t>
      </w:r>
    </w:p>
    <w:p w14:paraId="42A3EC39">
      <w:pPr>
        <w:ind w:left="4099"/>
        <w:jc w:val="center"/>
      </w:pPr>
      <w:r>
        <w:t>____________________________________________</w:t>
      </w:r>
    </w:p>
    <w:p w14:paraId="25AA0D4B">
      <w:pPr>
        <w:pStyle w:val="22"/>
        <w:jc w:val="both"/>
        <w:rPr>
          <w:rFonts w:ascii="Times New Roman" w:hAnsi="Times New Roman" w:cs="Times New Roman"/>
          <w:sz w:val="24"/>
          <w:szCs w:val="24"/>
        </w:rPr>
      </w:pPr>
    </w:p>
    <w:p w14:paraId="07CCADC6">
      <w:pPr>
        <w:widowControl w:val="0"/>
        <w:autoSpaceDE w:val="0"/>
        <w:autoSpaceDN w:val="0"/>
        <w:jc w:val="center"/>
        <w:rPr>
          <w:rFonts w:eastAsia="Calibri"/>
          <w:b/>
          <w:sz w:val="28"/>
          <w:szCs w:val="28"/>
        </w:rPr>
      </w:pPr>
      <w:r>
        <w:rPr>
          <w:rFonts w:eastAsia="Calibri"/>
          <w:b/>
          <w:sz w:val="28"/>
          <w:szCs w:val="28"/>
        </w:rPr>
        <w:t>Уведомление о завершении сноса объекта капитального строительства</w:t>
      </w:r>
    </w:p>
    <w:p w14:paraId="523328E5">
      <w:pPr>
        <w:widowControl w:val="0"/>
        <w:autoSpaceDE w:val="0"/>
        <w:autoSpaceDN w:val="0"/>
        <w:jc w:val="both"/>
        <w:rPr>
          <w:rFonts w:eastAsia="Times New Roman"/>
          <w:sz w:val="28"/>
          <w:szCs w:val="28"/>
        </w:rPr>
      </w:pPr>
    </w:p>
    <w:p w14:paraId="0FB4BA3A">
      <w:pPr>
        <w:widowControl w:val="0"/>
        <w:autoSpaceDE w:val="0"/>
        <w:autoSpaceDN w:val="0"/>
        <w:jc w:val="right"/>
        <w:rPr>
          <w:rFonts w:eastAsia="Times New Roman"/>
          <w:sz w:val="28"/>
          <w:szCs w:val="28"/>
        </w:rPr>
      </w:pPr>
      <w:r>
        <w:rPr>
          <w:rFonts w:eastAsia="Times New Roman"/>
          <w:sz w:val="28"/>
          <w:szCs w:val="28"/>
        </w:rPr>
        <w:t>«__» ____________ 20__ г.</w:t>
      </w:r>
    </w:p>
    <w:p w14:paraId="2358FF2A">
      <w:pPr>
        <w:widowControl w:val="0"/>
        <w:autoSpaceDE w:val="0"/>
        <w:autoSpaceDN w:val="0"/>
        <w:jc w:val="right"/>
        <w:rPr>
          <w:rFonts w:eastAsia="Times New Roman"/>
          <w:sz w:val="28"/>
          <w:szCs w:val="28"/>
        </w:rPr>
      </w:pPr>
    </w:p>
    <w:p w14:paraId="2841BBA9">
      <w:pPr>
        <w:widowControl w:val="0"/>
        <w:autoSpaceDE w:val="0"/>
        <w:autoSpaceDN w:val="0"/>
        <w:jc w:val="center"/>
        <w:rPr>
          <w:rFonts w:eastAsia="Calibri"/>
          <w:sz w:val="28"/>
          <w:szCs w:val="28"/>
          <w:u w:val="single"/>
        </w:rPr>
      </w:pPr>
      <w:r>
        <w:rPr>
          <w:rFonts w:eastAsia="Calibri"/>
          <w:sz w:val="28"/>
          <w:szCs w:val="28"/>
        </w:rPr>
        <w:t xml:space="preserve">Администрация </w:t>
      </w:r>
      <w:r>
        <w:rPr>
          <w:sz w:val="28"/>
          <w:szCs w:val="28"/>
        </w:rPr>
        <w:t>Вольненского сельского поселения Успенского района</w:t>
      </w:r>
    </w:p>
    <w:p w14:paraId="7CC90E38">
      <w:pPr>
        <w:widowControl w:val="0"/>
        <w:autoSpaceDE w:val="0"/>
        <w:autoSpaceDN w:val="0"/>
        <w:jc w:val="center"/>
        <w:rPr>
          <w:rFonts w:eastAsia="Times New Roman"/>
          <w:sz w:val="20"/>
          <w:szCs w:val="20"/>
        </w:rPr>
      </w:pPr>
      <w:r>
        <w:rPr>
          <w:rFonts w:eastAsia="Calibri"/>
          <w:sz w:val="20"/>
          <w:szCs w:val="20"/>
        </w:rPr>
        <w:t xml:space="preserve"> (</w:t>
      </w:r>
      <w:r>
        <w:rPr>
          <w:rFonts w:eastAsia="Times New Roman"/>
          <w:sz w:val="20"/>
          <w:szCs w:val="20"/>
        </w:rPr>
        <w:t>наименование уполномоченного на выдачу разрешений на строительство федерального органа исполнительной</w:t>
      </w:r>
    </w:p>
    <w:p w14:paraId="483373A7">
      <w:pPr>
        <w:widowControl w:val="0"/>
        <w:autoSpaceDE w:val="0"/>
        <w:autoSpaceDN w:val="0"/>
        <w:jc w:val="center"/>
        <w:rPr>
          <w:rFonts w:eastAsia="Times New Roman"/>
          <w:sz w:val="20"/>
          <w:szCs w:val="20"/>
        </w:rPr>
      </w:pPr>
      <w:r>
        <w:rPr>
          <w:rFonts w:eastAsia="Times New Roman"/>
          <w:sz w:val="20"/>
          <w:szCs w:val="20"/>
        </w:rPr>
        <w:t>_______________________________________________________________________________________________</w:t>
      </w:r>
    </w:p>
    <w:p w14:paraId="78E8AA80">
      <w:pPr>
        <w:widowControl w:val="0"/>
        <w:autoSpaceDE w:val="0"/>
        <w:autoSpaceDN w:val="0"/>
        <w:jc w:val="center"/>
        <w:rPr>
          <w:rFonts w:eastAsia="Calibri"/>
          <w:sz w:val="20"/>
          <w:szCs w:val="20"/>
        </w:rPr>
      </w:pPr>
      <w:r>
        <w:rPr>
          <w:rFonts w:eastAsia="Times New Roman"/>
          <w:sz w:val="20"/>
          <w:szCs w:val="20"/>
        </w:rPr>
        <w:t xml:space="preserve"> власти, органа исполнительной власти субъекта Российской Федерации, органа местного самоуправления</w:t>
      </w:r>
      <w:r>
        <w:rPr>
          <w:rFonts w:eastAsia="Calibri"/>
          <w:sz w:val="20"/>
          <w:szCs w:val="20"/>
        </w:rPr>
        <w:t>)</w:t>
      </w:r>
    </w:p>
    <w:p w14:paraId="472997B8">
      <w:pPr>
        <w:widowControl w:val="0"/>
        <w:tabs>
          <w:tab w:val="left" w:pos="1134"/>
        </w:tabs>
        <w:autoSpaceDE w:val="0"/>
        <w:autoSpaceDN w:val="0"/>
        <w:adjustRightInd w:val="0"/>
        <w:ind w:right="20"/>
        <w:jc w:val="center"/>
        <w:rPr>
          <w:rFonts w:eastAsia="Calibri"/>
          <w:b/>
          <w:sz w:val="28"/>
          <w:szCs w:val="28"/>
        </w:rPr>
      </w:pPr>
      <w:r>
        <w:rPr>
          <w:rFonts w:eastAsia="Calibri"/>
          <w:b/>
          <w:bCs/>
          <w:sz w:val="26"/>
          <w:szCs w:val="26"/>
        </w:rPr>
        <w:t>1. Сведения о застройщике</w:t>
      </w:r>
    </w:p>
    <w:tbl>
      <w:tblPr>
        <w:tblStyle w:val="4"/>
        <w:tblW w:w="9639" w:type="dxa"/>
        <w:tblInd w:w="62" w:type="dxa"/>
        <w:tblLayout w:type="fixed"/>
        <w:tblCellMar>
          <w:top w:w="102" w:type="dxa"/>
          <w:left w:w="62" w:type="dxa"/>
          <w:bottom w:w="102" w:type="dxa"/>
          <w:right w:w="62" w:type="dxa"/>
        </w:tblCellMar>
      </w:tblPr>
      <w:tblGrid>
        <w:gridCol w:w="850"/>
        <w:gridCol w:w="5529"/>
        <w:gridCol w:w="3260"/>
      </w:tblGrid>
      <w:tr w14:paraId="69AEB8DB">
        <w:tblPrEx>
          <w:tblCellMar>
            <w:top w:w="102" w:type="dxa"/>
            <w:left w:w="62" w:type="dxa"/>
            <w:bottom w:w="102" w:type="dxa"/>
            <w:right w:w="62" w:type="dxa"/>
          </w:tblCellMar>
        </w:tblPrEx>
        <w:trPr>
          <w:trHeight w:val="280" w:hRule="atLeast"/>
        </w:trPr>
        <w:tc>
          <w:tcPr>
            <w:tcW w:w="850" w:type="dxa"/>
            <w:tcBorders>
              <w:top w:val="single" w:color="auto" w:sz="4" w:space="0"/>
              <w:left w:val="single" w:color="auto" w:sz="4" w:space="0"/>
              <w:bottom w:val="single" w:color="auto" w:sz="4" w:space="0"/>
              <w:right w:val="single" w:color="auto" w:sz="4" w:space="0"/>
            </w:tcBorders>
          </w:tcPr>
          <w:p w14:paraId="21AE58FE">
            <w:pPr>
              <w:pStyle w:val="22"/>
              <w:outlineLvl w:val="2"/>
              <w:rPr>
                <w:rFonts w:ascii="Times New Roman" w:hAnsi="Times New Roman" w:cs="Times New Roman"/>
              </w:rPr>
            </w:pPr>
            <w:r>
              <w:rPr>
                <w:rFonts w:ascii="Times New Roman" w:hAnsi="Times New Roman" w:cs="Times New Roman"/>
              </w:rPr>
              <w:t>1.1</w:t>
            </w:r>
          </w:p>
        </w:tc>
        <w:tc>
          <w:tcPr>
            <w:tcW w:w="5529" w:type="dxa"/>
            <w:tcBorders>
              <w:top w:val="single" w:color="auto" w:sz="4" w:space="0"/>
              <w:left w:val="single" w:color="auto" w:sz="4" w:space="0"/>
              <w:bottom w:val="single" w:color="auto" w:sz="4" w:space="0"/>
              <w:right w:val="single" w:color="auto" w:sz="4" w:space="0"/>
            </w:tcBorders>
          </w:tcPr>
          <w:p w14:paraId="3898D85F">
            <w:pPr>
              <w:pStyle w:val="22"/>
              <w:jc w:val="both"/>
              <w:rPr>
                <w:rFonts w:ascii="Times New Roman" w:hAnsi="Times New Roman" w:cs="Times New Roman"/>
              </w:rPr>
            </w:pPr>
            <w:r>
              <w:rPr>
                <w:rFonts w:ascii="Times New Roman" w:hAnsi="Times New Roman" w:cs="Times New Roman"/>
              </w:rPr>
              <w:t>Сведения о физическом лице, в случае если застройщиком является физическое лицо:</w:t>
            </w:r>
          </w:p>
        </w:tc>
        <w:tc>
          <w:tcPr>
            <w:tcW w:w="3260" w:type="dxa"/>
            <w:tcBorders>
              <w:top w:val="single" w:color="auto" w:sz="4" w:space="0"/>
              <w:left w:val="single" w:color="auto" w:sz="4" w:space="0"/>
              <w:bottom w:val="single" w:color="auto" w:sz="4" w:space="0"/>
              <w:right w:val="single" w:color="auto" w:sz="4" w:space="0"/>
            </w:tcBorders>
          </w:tcPr>
          <w:p w14:paraId="5AB19505">
            <w:pPr>
              <w:pStyle w:val="22"/>
              <w:rPr>
                <w:rFonts w:ascii="Times New Roman" w:hAnsi="Times New Roman" w:cs="Times New Roman"/>
              </w:rPr>
            </w:pPr>
          </w:p>
        </w:tc>
      </w:tr>
      <w:tr w14:paraId="7F02F8DE">
        <w:tblPrEx>
          <w:tblCellMar>
            <w:top w:w="102" w:type="dxa"/>
            <w:left w:w="62" w:type="dxa"/>
            <w:bottom w:w="102" w:type="dxa"/>
            <w:right w:w="62" w:type="dxa"/>
          </w:tblCellMar>
        </w:tblPrEx>
        <w:trPr>
          <w:trHeight w:val="21" w:hRule="atLeast"/>
        </w:trPr>
        <w:tc>
          <w:tcPr>
            <w:tcW w:w="850" w:type="dxa"/>
            <w:tcBorders>
              <w:top w:val="single" w:color="auto" w:sz="4" w:space="0"/>
              <w:left w:val="single" w:color="auto" w:sz="4" w:space="0"/>
              <w:bottom w:val="single" w:color="auto" w:sz="4" w:space="0"/>
              <w:right w:val="single" w:color="auto" w:sz="4" w:space="0"/>
            </w:tcBorders>
          </w:tcPr>
          <w:p w14:paraId="6EF693CE">
            <w:pPr>
              <w:pStyle w:val="22"/>
              <w:rPr>
                <w:rFonts w:ascii="Times New Roman" w:hAnsi="Times New Roman" w:cs="Times New Roman"/>
              </w:rPr>
            </w:pPr>
            <w:r>
              <w:rPr>
                <w:rFonts w:ascii="Times New Roman" w:hAnsi="Times New Roman" w:cs="Times New Roman"/>
              </w:rPr>
              <w:t>1.1.1</w:t>
            </w:r>
          </w:p>
        </w:tc>
        <w:tc>
          <w:tcPr>
            <w:tcW w:w="5529" w:type="dxa"/>
            <w:tcBorders>
              <w:top w:val="single" w:color="auto" w:sz="4" w:space="0"/>
              <w:left w:val="single" w:color="auto" w:sz="4" w:space="0"/>
              <w:bottom w:val="single" w:color="auto" w:sz="4" w:space="0"/>
              <w:right w:val="single" w:color="auto" w:sz="4" w:space="0"/>
            </w:tcBorders>
          </w:tcPr>
          <w:p w14:paraId="04913568">
            <w:pPr>
              <w:pStyle w:val="22"/>
              <w:jc w:val="both"/>
              <w:rPr>
                <w:rFonts w:ascii="Times New Roman" w:hAnsi="Times New Roman" w:cs="Times New Roman"/>
              </w:rPr>
            </w:pPr>
            <w:r>
              <w:rPr>
                <w:rFonts w:ascii="Times New Roman" w:hAnsi="Times New Roman" w:cs="Times New Roman"/>
              </w:rPr>
              <w:t>Фамилия, имя, отчество (при наличии)</w:t>
            </w:r>
          </w:p>
        </w:tc>
        <w:tc>
          <w:tcPr>
            <w:tcW w:w="3260" w:type="dxa"/>
            <w:tcBorders>
              <w:top w:val="single" w:color="auto" w:sz="4" w:space="0"/>
              <w:left w:val="single" w:color="auto" w:sz="4" w:space="0"/>
              <w:bottom w:val="single" w:color="auto" w:sz="4" w:space="0"/>
              <w:right w:val="single" w:color="auto" w:sz="4" w:space="0"/>
            </w:tcBorders>
          </w:tcPr>
          <w:p w14:paraId="51BA9C17">
            <w:pPr>
              <w:pStyle w:val="22"/>
              <w:rPr>
                <w:rFonts w:ascii="Times New Roman" w:hAnsi="Times New Roman" w:cs="Times New Roman"/>
              </w:rPr>
            </w:pPr>
          </w:p>
        </w:tc>
      </w:tr>
      <w:tr w14:paraId="7CCB09BA">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301246AC">
            <w:pPr>
              <w:pStyle w:val="22"/>
              <w:rPr>
                <w:rFonts w:ascii="Times New Roman" w:hAnsi="Times New Roman" w:cs="Times New Roman"/>
              </w:rPr>
            </w:pPr>
            <w:r>
              <w:rPr>
                <w:rFonts w:ascii="Times New Roman" w:hAnsi="Times New Roman" w:cs="Times New Roman"/>
              </w:rPr>
              <w:t>1.1.2</w:t>
            </w:r>
          </w:p>
        </w:tc>
        <w:tc>
          <w:tcPr>
            <w:tcW w:w="5529" w:type="dxa"/>
            <w:tcBorders>
              <w:top w:val="single" w:color="auto" w:sz="4" w:space="0"/>
              <w:left w:val="single" w:color="auto" w:sz="4" w:space="0"/>
              <w:bottom w:val="single" w:color="auto" w:sz="4" w:space="0"/>
              <w:right w:val="single" w:color="auto" w:sz="4" w:space="0"/>
            </w:tcBorders>
          </w:tcPr>
          <w:p w14:paraId="482E0F39">
            <w:pPr>
              <w:pStyle w:val="22"/>
              <w:jc w:val="both"/>
              <w:rPr>
                <w:rFonts w:ascii="Times New Roman" w:hAnsi="Times New Roman" w:cs="Times New Roman"/>
              </w:rPr>
            </w:pPr>
            <w:r>
              <w:rPr>
                <w:rFonts w:ascii="Times New Roman" w:hAnsi="Times New Roman" w:cs="Times New Roman"/>
              </w:rPr>
              <w:t>Место жительства</w:t>
            </w:r>
          </w:p>
        </w:tc>
        <w:tc>
          <w:tcPr>
            <w:tcW w:w="3260" w:type="dxa"/>
            <w:tcBorders>
              <w:top w:val="single" w:color="auto" w:sz="4" w:space="0"/>
              <w:left w:val="single" w:color="auto" w:sz="4" w:space="0"/>
              <w:bottom w:val="single" w:color="auto" w:sz="4" w:space="0"/>
              <w:right w:val="single" w:color="auto" w:sz="4" w:space="0"/>
            </w:tcBorders>
          </w:tcPr>
          <w:p w14:paraId="2A0AD646">
            <w:pPr>
              <w:pStyle w:val="22"/>
              <w:rPr>
                <w:rFonts w:ascii="Times New Roman" w:hAnsi="Times New Roman" w:cs="Times New Roman"/>
              </w:rPr>
            </w:pPr>
          </w:p>
        </w:tc>
      </w:tr>
      <w:tr w14:paraId="7E0DE033">
        <w:tblPrEx>
          <w:tblCellMar>
            <w:top w:w="102" w:type="dxa"/>
            <w:left w:w="62" w:type="dxa"/>
            <w:bottom w:w="102" w:type="dxa"/>
            <w:right w:w="62" w:type="dxa"/>
          </w:tblCellMar>
        </w:tblPrEx>
        <w:trPr>
          <w:trHeight w:val="21" w:hRule="atLeast"/>
        </w:trPr>
        <w:tc>
          <w:tcPr>
            <w:tcW w:w="850" w:type="dxa"/>
            <w:tcBorders>
              <w:top w:val="single" w:color="auto" w:sz="4" w:space="0"/>
              <w:left w:val="single" w:color="auto" w:sz="4" w:space="0"/>
              <w:bottom w:val="single" w:color="auto" w:sz="4" w:space="0"/>
              <w:right w:val="single" w:color="auto" w:sz="4" w:space="0"/>
            </w:tcBorders>
          </w:tcPr>
          <w:p w14:paraId="14411DA8">
            <w:pPr>
              <w:pStyle w:val="22"/>
              <w:rPr>
                <w:rFonts w:ascii="Times New Roman" w:hAnsi="Times New Roman" w:cs="Times New Roman"/>
              </w:rPr>
            </w:pPr>
            <w:r>
              <w:rPr>
                <w:rFonts w:ascii="Times New Roman" w:hAnsi="Times New Roman" w:cs="Times New Roman"/>
              </w:rPr>
              <w:t>1.1.3</w:t>
            </w:r>
          </w:p>
        </w:tc>
        <w:tc>
          <w:tcPr>
            <w:tcW w:w="5529" w:type="dxa"/>
            <w:tcBorders>
              <w:top w:val="single" w:color="auto" w:sz="4" w:space="0"/>
              <w:left w:val="single" w:color="auto" w:sz="4" w:space="0"/>
              <w:bottom w:val="single" w:color="auto" w:sz="4" w:space="0"/>
              <w:right w:val="single" w:color="auto" w:sz="4" w:space="0"/>
            </w:tcBorders>
          </w:tcPr>
          <w:p w14:paraId="211B7DE4">
            <w:pPr>
              <w:pStyle w:val="22"/>
              <w:jc w:val="both"/>
              <w:rPr>
                <w:rFonts w:ascii="Times New Roman" w:hAnsi="Times New Roman" w:cs="Times New Roman"/>
              </w:rPr>
            </w:pPr>
            <w:r>
              <w:rPr>
                <w:rFonts w:ascii="Times New Roman" w:hAnsi="Times New Roman" w:cs="Times New Roman"/>
              </w:rPr>
              <w:t>Реквизиты документа, удостоверяющего личность</w:t>
            </w:r>
          </w:p>
        </w:tc>
        <w:tc>
          <w:tcPr>
            <w:tcW w:w="3260" w:type="dxa"/>
            <w:tcBorders>
              <w:top w:val="single" w:color="auto" w:sz="4" w:space="0"/>
              <w:left w:val="single" w:color="auto" w:sz="4" w:space="0"/>
              <w:bottom w:val="single" w:color="auto" w:sz="4" w:space="0"/>
              <w:right w:val="single" w:color="auto" w:sz="4" w:space="0"/>
            </w:tcBorders>
          </w:tcPr>
          <w:p w14:paraId="36B94EB9">
            <w:pPr>
              <w:pStyle w:val="22"/>
              <w:rPr>
                <w:rFonts w:ascii="Times New Roman" w:hAnsi="Times New Roman" w:cs="Times New Roman"/>
              </w:rPr>
            </w:pPr>
          </w:p>
        </w:tc>
      </w:tr>
      <w:tr w14:paraId="5BD2FFD3">
        <w:tblPrEx>
          <w:tblCellMar>
            <w:top w:w="102" w:type="dxa"/>
            <w:left w:w="62" w:type="dxa"/>
            <w:bottom w:w="102" w:type="dxa"/>
            <w:right w:w="62" w:type="dxa"/>
          </w:tblCellMar>
        </w:tblPrEx>
        <w:trPr>
          <w:trHeight w:val="21" w:hRule="atLeast"/>
        </w:trPr>
        <w:tc>
          <w:tcPr>
            <w:tcW w:w="850" w:type="dxa"/>
            <w:tcBorders>
              <w:top w:val="single" w:color="auto" w:sz="4" w:space="0"/>
              <w:left w:val="single" w:color="auto" w:sz="4" w:space="0"/>
              <w:bottom w:val="single" w:color="auto" w:sz="4" w:space="0"/>
              <w:right w:val="single" w:color="auto" w:sz="4" w:space="0"/>
            </w:tcBorders>
          </w:tcPr>
          <w:p w14:paraId="755F124A">
            <w:pPr>
              <w:pStyle w:val="22"/>
              <w:outlineLvl w:val="2"/>
              <w:rPr>
                <w:rFonts w:ascii="Times New Roman" w:hAnsi="Times New Roman" w:cs="Times New Roman"/>
              </w:rPr>
            </w:pPr>
            <w:r>
              <w:rPr>
                <w:rFonts w:ascii="Times New Roman" w:hAnsi="Times New Roman" w:cs="Times New Roman"/>
              </w:rPr>
              <w:t>1.2</w:t>
            </w:r>
          </w:p>
        </w:tc>
        <w:tc>
          <w:tcPr>
            <w:tcW w:w="5529" w:type="dxa"/>
            <w:tcBorders>
              <w:top w:val="single" w:color="auto" w:sz="4" w:space="0"/>
              <w:left w:val="single" w:color="auto" w:sz="4" w:space="0"/>
              <w:bottom w:val="single" w:color="auto" w:sz="4" w:space="0"/>
              <w:right w:val="single" w:color="auto" w:sz="4" w:space="0"/>
            </w:tcBorders>
          </w:tcPr>
          <w:p w14:paraId="5B4D9432">
            <w:pPr>
              <w:pStyle w:val="22"/>
              <w:jc w:val="both"/>
              <w:rPr>
                <w:rFonts w:ascii="Times New Roman" w:hAnsi="Times New Roman" w:cs="Times New Roman"/>
              </w:rPr>
            </w:pPr>
            <w:r>
              <w:rPr>
                <w:rFonts w:ascii="Times New Roman" w:hAnsi="Times New Roman" w:cs="Times New Roman"/>
              </w:rPr>
              <w:t>Сведения о юридическом лице, в случае если застройщиком является юридическое лицо:</w:t>
            </w:r>
          </w:p>
        </w:tc>
        <w:tc>
          <w:tcPr>
            <w:tcW w:w="3260" w:type="dxa"/>
            <w:tcBorders>
              <w:top w:val="single" w:color="auto" w:sz="4" w:space="0"/>
              <w:left w:val="single" w:color="auto" w:sz="4" w:space="0"/>
              <w:bottom w:val="single" w:color="auto" w:sz="4" w:space="0"/>
              <w:right w:val="single" w:color="auto" w:sz="4" w:space="0"/>
            </w:tcBorders>
          </w:tcPr>
          <w:p w14:paraId="4A3B30FC">
            <w:pPr>
              <w:pStyle w:val="22"/>
              <w:rPr>
                <w:rFonts w:ascii="Times New Roman" w:hAnsi="Times New Roman" w:cs="Times New Roman"/>
              </w:rPr>
            </w:pPr>
          </w:p>
        </w:tc>
      </w:tr>
      <w:tr w14:paraId="782CCBBB">
        <w:tblPrEx>
          <w:tblCellMar>
            <w:top w:w="102" w:type="dxa"/>
            <w:left w:w="62" w:type="dxa"/>
            <w:bottom w:w="102" w:type="dxa"/>
            <w:right w:w="62" w:type="dxa"/>
          </w:tblCellMar>
        </w:tblPrEx>
        <w:trPr>
          <w:trHeight w:val="21" w:hRule="atLeast"/>
        </w:trPr>
        <w:tc>
          <w:tcPr>
            <w:tcW w:w="850" w:type="dxa"/>
            <w:tcBorders>
              <w:top w:val="single" w:color="auto" w:sz="4" w:space="0"/>
              <w:left w:val="single" w:color="auto" w:sz="4" w:space="0"/>
              <w:bottom w:val="single" w:color="auto" w:sz="4" w:space="0"/>
              <w:right w:val="single" w:color="auto" w:sz="4" w:space="0"/>
            </w:tcBorders>
          </w:tcPr>
          <w:p w14:paraId="48AD180B">
            <w:pPr>
              <w:pStyle w:val="22"/>
              <w:rPr>
                <w:rFonts w:ascii="Times New Roman" w:hAnsi="Times New Roman" w:cs="Times New Roman"/>
              </w:rPr>
            </w:pPr>
            <w:r>
              <w:rPr>
                <w:rFonts w:ascii="Times New Roman" w:hAnsi="Times New Roman" w:cs="Times New Roman"/>
              </w:rPr>
              <w:t>1.2.1</w:t>
            </w:r>
          </w:p>
        </w:tc>
        <w:tc>
          <w:tcPr>
            <w:tcW w:w="5529" w:type="dxa"/>
            <w:tcBorders>
              <w:top w:val="single" w:color="auto" w:sz="4" w:space="0"/>
              <w:left w:val="single" w:color="auto" w:sz="4" w:space="0"/>
              <w:bottom w:val="single" w:color="auto" w:sz="4" w:space="0"/>
              <w:right w:val="single" w:color="auto" w:sz="4" w:space="0"/>
            </w:tcBorders>
          </w:tcPr>
          <w:p w14:paraId="33804865">
            <w:pPr>
              <w:pStyle w:val="22"/>
              <w:jc w:val="both"/>
              <w:rPr>
                <w:rFonts w:ascii="Times New Roman" w:hAnsi="Times New Roman" w:cs="Times New Roman"/>
              </w:rPr>
            </w:pPr>
            <w:r>
              <w:rPr>
                <w:rFonts w:ascii="Times New Roman" w:hAnsi="Times New Roman" w:cs="Times New Roman"/>
              </w:rPr>
              <w:t>Наименование</w:t>
            </w:r>
          </w:p>
        </w:tc>
        <w:tc>
          <w:tcPr>
            <w:tcW w:w="3260" w:type="dxa"/>
            <w:tcBorders>
              <w:top w:val="single" w:color="auto" w:sz="4" w:space="0"/>
              <w:left w:val="single" w:color="auto" w:sz="4" w:space="0"/>
              <w:bottom w:val="single" w:color="auto" w:sz="4" w:space="0"/>
              <w:right w:val="single" w:color="auto" w:sz="4" w:space="0"/>
            </w:tcBorders>
          </w:tcPr>
          <w:p w14:paraId="5B6621D5">
            <w:pPr>
              <w:pStyle w:val="22"/>
              <w:rPr>
                <w:rFonts w:ascii="Times New Roman" w:hAnsi="Times New Roman" w:cs="Times New Roman"/>
              </w:rPr>
            </w:pPr>
          </w:p>
        </w:tc>
      </w:tr>
      <w:tr w14:paraId="1A14A82C">
        <w:tblPrEx>
          <w:tblCellMar>
            <w:top w:w="102" w:type="dxa"/>
            <w:left w:w="62" w:type="dxa"/>
            <w:bottom w:w="102" w:type="dxa"/>
            <w:right w:w="62" w:type="dxa"/>
          </w:tblCellMar>
        </w:tblPrEx>
        <w:trPr>
          <w:trHeight w:val="23" w:hRule="atLeast"/>
        </w:trPr>
        <w:tc>
          <w:tcPr>
            <w:tcW w:w="850" w:type="dxa"/>
            <w:tcBorders>
              <w:top w:val="single" w:color="auto" w:sz="4" w:space="0"/>
              <w:left w:val="single" w:color="auto" w:sz="4" w:space="0"/>
              <w:bottom w:val="single" w:color="auto" w:sz="4" w:space="0"/>
              <w:right w:val="single" w:color="auto" w:sz="4" w:space="0"/>
            </w:tcBorders>
          </w:tcPr>
          <w:p w14:paraId="6990BF97">
            <w:pPr>
              <w:pStyle w:val="22"/>
              <w:rPr>
                <w:rFonts w:ascii="Times New Roman" w:hAnsi="Times New Roman" w:cs="Times New Roman"/>
              </w:rPr>
            </w:pPr>
            <w:r>
              <w:rPr>
                <w:rFonts w:ascii="Times New Roman" w:hAnsi="Times New Roman" w:cs="Times New Roman"/>
              </w:rPr>
              <w:t>1.2.2</w:t>
            </w:r>
          </w:p>
        </w:tc>
        <w:tc>
          <w:tcPr>
            <w:tcW w:w="5529" w:type="dxa"/>
            <w:tcBorders>
              <w:top w:val="single" w:color="auto" w:sz="4" w:space="0"/>
              <w:left w:val="single" w:color="auto" w:sz="4" w:space="0"/>
              <w:bottom w:val="single" w:color="auto" w:sz="4" w:space="0"/>
              <w:right w:val="single" w:color="auto" w:sz="4" w:space="0"/>
            </w:tcBorders>
          </w:tcPr>
          <w:p w14:paraId="7112EB07">
            <w:pPr>
              <w:pStyle w:val="22"/>
              <w:jc w:val="both"/>
              <w:rPr>
                <w:rFonts w:ascii="Times New Roman" w:hAnsi="Times New Roman" w:cs="Times New Roman"/>
              </w:rPr>
            </w:pPr>
            <w:r>
              <w:rPr>
                <w:rFonts w:ascii="Times New Roman" w:hAnsi="Times New Roman" w:cs="Times New Roman"/>
              </w:rPr>
              <w:t>Место нахождения</w:t>
            </w:r>
          </w:p>
        </w:tc>
        <w:tc>
          <w:tcPr>
            <w:tcW w:w="3260" w:type="dxa"/>
            <w:tcBorders>
              <w:top w:val="single" w:color="auto" w:sz="4" w:space="0"/>
              <w:left w:val="single" w:color="auto" w:sz="4" w:space="0"/>
              <w:bottom w:val="single" w:color="auto" w:sz="4" w:space="0"/>
              <w:right w:val="single" w:color="auto" w:sz="4" w:space="0"/>
            </w:tcBorders>
          </w:tcPr>
          <w:p w14:paraId="7DCF7050">
            <w:pPr>
              <w:pStyle w:val="22"/>
              <w:rPr>
                <w:rFonts w:ascii="Times New Roman" w:hAnsi="Times New Roman" w:cs="Times New Roman"/>
              </w:rPr>
            </w:pPr>
          </w:p>
        </w:tc>
      </w:tr>
      <w:tr w14:paraId="27FF3A54">
        <w:tblPrEx>
          <w:tblCellMar>
            <w:top w:w="102" w:type="dxa"/>
            <w:left w:w="62" w:type="dxa"/>
            <w:bottom w:w="102" w:type="dxa"/>
            <w:right w:w="62" w:type="dxa"/>
          </w:tblCellMar>
        </w:tblPrEx>
        <w:trPr>
          <w:trHeight w:val="455" w:hRule="atLeast"/>
        </w:trPr>
        <w:tc>
          <w:tcPr>
            <w:tcW w:w="850" w:type="dxa"/>
            <w:tcBorders>
              <w:top w:val="single" w:color="auto" w:sz="4" w:space="0"/>
              <w:left w:val="single" w:color="auto" w:sz="4" w:space="0"/>
              <w:bottom w:val="single" w:color="auto" w:sz="4" w:space="0"/>
              <w:right w:val="single" w:color="auto" w:sz="4" w:space="0"/>
            </w:tcBorders>
          </w:tcPr>
          <w:p w14:paraId="2584643F">
            <w:pPr>
              <w:pStyle w:val="22"/>
              <w:rPr>
                <w:rFonts w:ascii="Times New Roman" w:hAnsi="Times New Roman" w:cs="Times New Roman"/>
              </w:rPr>
            </w:pPr>
            <w:r>
              <w:rPr>
                <w:rFonts w:ascii="Times New Roman" w:hAnsi="Times New Roman" w:cs="Times New Roman"/>
              </w:rPr>
              <w:t>1.2.3</w:t>
            </w:r>
          </w:p>
        </w:tc>
        <w:tc>
          <w:tcPr>
            <w:tcW w:w="5529" w:type="dxa"/>
            <w:tcBorders>
              <w:top w:val="single" w:color="auto" w:sz="4" w:space="0"/>
              <w:left w:val="single" w:color="auto" w:sz="4" w:space="0"/>
              <w:bottom w:val="single" w:color="auto" w:sz="4" w:space="0"/>
              <w:right w:val="single" w:color="auto" w:sz="4" w:space="0"/>
            </w:tcBorders>
          </w:tcPr>
          <w:p w14:paraId="63068A91">
            <w:pPr>
              <w:pStyle w:val="22"/>
              <w:jc w:val="both"/>
              <w:rPr>
                <w:rFonts w:ascii="Times New Roman" w:hAnsi="Times New Roman" w:cs="Times New Roman"/>
              </w:rPr>
            </w:pPr>
            <w:r>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60" w:type="dxa"/>
            <w:tcBorders>
              <w:top w:val="single" w:color="auto" w:sz="4" w:space="0"/>
              <w:left w:val="single" w:color="auto" w:sz="4" w:space="0"/>
              <w:bottom w:val="single" w:color="auto" w:sz="4" w:space="0"/>
              <w:right w:val="single" w:color="auto" w:sz="4" w:space="0"/>
            </w:tcBorders>
          </w:tcPr>
          <w:p w14:paraId="0CFEDA09">
            <w:pPr>
              <w:pStyle w:val="22"/>
              <w:rPr>
                <w:rFonts w:ascii="Times New Roman" w:hAnsi="Times New Roman" w:cs="Times New Roman"/>
              </w:rPr>
            </w:pPr>
          </w:p>
        </w:tc>
      </w:tr>
      <w:tr w14:paraId="1243BEDD">
        <w:tblPrEx>
          <w:tblCellMar>
            <w:top w:w="102" w:type="dxa"/>
            <w:left w:w="62" w:type="dxa"/>
            <w:bottom w:w="102" w:type="dxa"/>
            <w:right w:w="62" w:type="dxa"/>
          </w:tblCellMar>
        </w:tblPrEx>
        <w:trPr>
          <w:trHeight w:val="47" w:hRule="atLeast"/>
        </w:trPr>
        <w:tc>
          <w:tcPr>
            <w:tcW w:w="850" w:type="dxa"/>
            <w:tcBorders>
              <w:top w:val="single" w:color="auto" w:sz="4" w:space="0"/>
              <w:left w:val="single" w:color="auto" w:sz="4" w:space="0"/>
              <w:bottom w:val="single" w:color="auto" w:sz="4" w:space="0"/>
              <w:right w:val="single" w:color="auto" w:sz="4" w:space="0"/>
            </w:tcBorders>
          </w:tcPr>
          <w:p w14:paraId="056D5EB1">
            <w:pPr>
              <w:pStyle w:val="22"/>
              <w:rPr>
                <w:rFonts w:ascii="Times New Roman" w:hAnsi="Times New Roman" w:cs="Times New Roman"/>
              </w:rPr>
            </w:pPr>
            <w:r>
              <w:rPr>
                <w:rFonts w:ascii="Times New Roman" w:hAnsi="Times New Roman" w:cs="Times New Roman"/>
              </w:rPr>
              <w:t>1.2.4</w:t>
            </w:r>
          </w:p>
        </w:tc>
        <w:tc>
          <w:tcPr>
            <w:tcW w:w="5529" w:type="dxa"/>
            <w:tcBorders>
              <w:top w:val="single" w:color="auto" w:sz="4" w:space="0"/>
              <w:left w:val="single" w:color="auto" w:sz="4" w:space="0"/>
              <w:bottom w:val="single" w:color="auto" w:sz="4" w:space="0"/>
              <w:right w:val="single" w:color="auto" w:sz="4" w:space="0"/>
            </w:tcBorders>
          </w:tcPr>
          <w:p w14:paraId="4FD66C4A">
            <w:pPr>
              <w:pStyle w:val="22"/>
              <w:jc w:val="both"/>
              <w:rPr>
                <w:rFonts w:ascii="Times New Roman" w:hAnsi="Times New Roman" w:cs="Times New Roman"/>
              </w:rPr>
            </w:pPr>
            <w:r>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260" w:type="dxa"/>
            <w:tcBorders>
              <w:top w:val="single" w:color="auto" w:sz="4" w:space="0"/>
              <w:left w:val="single" w:color="auto" w:sz="4" w:space="0"/>
              <w:bottom w:val="single" w:color="auto" w:sz="4" w:space="0"/>
              <w:right w:val="single" w:color="auto" w:sz="4" w:space="0"/>
            </w:tcBorders>
          </w:tcPr>
          <w:p w14:paraId="7005315D">
            <w:pPr>
              <w:pStyle w:val="22"/>
              <w:rPr>
                <w:rFonts w:ascii="Times New Roman" w:hAnsi="Times New Roman" w:cs="Times New Roman"/>
              </w:rPr>
            </w:pPr>
          </w:p>
        </w:tc>
      </w:tr>
    </w:tbl>
    <w:p w14:paraId="662E0FC8">
      <w:pPr>
        <w:pStyle w:val="24"/>
        <w:jc w:val="center"/>
        <w:rPr>
          <w:rFonts w:ascii="Times New Roman" w:hAnsi="Times New Roman" w:cs="Times New Roman"/>
          <w:b/>
          <w:sz w:val="26"/>
          <w:szCs w:val="26"/>
        </w:rPr>
      </w:pPr>
      <w:r>
        <w:rPr>
          <w:rFonts w:ascii="Times New Roman" w:hAnsi="Times New Roman" w:cs="Times New Roman"/>
          <w:b/>
          <w:sz w:val="26"/>
          <w:szCs w:val="26"/>
        </w:rPr>
        <w:t>2. Сведения о земельном участке</w:t>
      </w:r>
    </w:p>
    <w:tbl>
      <w:tblPr>
        <w:tblStyle w:val="4"/>
        <w:tblW w:w="9639" w:type="dxa"/>
        <w:tblInd w:w="62" w:type="dxa"/>
        <w:tblLayout w:type="fixed"/>
        <w:tblCellMar>
          <w:top w:w="102" w:type="dxa"/>
          <w:left w:w="62" w:type="dxa"/>
          <w:bottom w:w="102" w:type="dxa"/>
          <w:right w:w="62" w:type="dxa"/>
        </w:tblCellMar>
      </w:tblPr>
      <w:tblGrid>
        <w:gridCol w:w="850"/>
        <w:gridCol w:w="5529"/>
        <w:gridCol w:w="3260"/>
      </w:tblGrid>
      <w:tr w14:paraId="4E75D0D0">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1020699D">
            <w:pPr>
              <w:pStyle w:val="22"/>
              <w:rPr>
                <w:rFonts w:ascii="Times New Roman" w:hAnsi="Times New Roman" w:cs="Times New Roman"/>
                <w:szCs w:val="22"/>
              </w:rPr>
            </w:pPr>
            <w:r>
              <w:rPr>
                <w:rFonts w:ascii="Times New Roman" w:hAnsi="Times New Roman" w:cs="Times New Roman"/>
                <w:szCs w:val="22"/>
              </w:rPr>
              <w:t>2.1</w:t>
            </w:r>
          </w:p>
        </w:tc>
        <w:tc>
          <w:tcPr>
            <w:tcW w:w="5529" w:type="dxa"/>
            <w:tcBorders>
              <w:top w:val="single" w:color="auto" w:sz="4" w:space="0"/>
              <w:left w:val="single" w:color="auto" w:sz="4" w:space="0"/>
              <w:bottom w:val="single" w:color="auto" w:sz="4" w:space="0"/>
              <w:right w:val="single" w:color="auto" w:sz="4" w:space="0"/>
            </w:tcBorders>
          </w:tcPr>
          <w:p w14:paraId="46806C79">
            <w:pPr>
              <w:pStyle w:val="22"/>
              <w:jc w:val="both"/>
              <w:rPr>
                <w:rFonts w:ascii="Times New Roman" w:hAnsi="Times New Roman" w:cs="Times New Roman"/>
                <w:szCs w:val="22"/>
              </w:rPr>
            </w:pPr>
            <w:r>
              <w:rPr>
                <w:rFonts w:ascii="Times New Roman" w:hAnsi="Times New Roman" w:cs="Times New Roman"/>
                <w:szCs w:val="22"/>
              </w:rPr>
              <w:t>Кадастровый номер земельного участка (при наличии)</w:t>
            </w:r>
          </w:p>
        </w:tc>
        <w:tc>
          <w:tcPr>
            <w:tcW w:w="3260" w:type="dxa"/>
            <w:tcBorders>
              <w:top w:val="single" w:color="auto" w:sz="4" w:space="0"/>
              <w:left w:val="single" w:color="auto" w:sz="4" w:space="0"/>
              <w:bottom w:val="single" w:color="auto" w:sz="4" w:space="0"/>
              <w:right w:val="single" w:color="auto" w:sz="4" w:space="0"/>
            </w:tcBorders>
          </w:tcPr>
          <w:p w14:paraId="47CE3FE3">
            <w:pPr>
              <w:pStyle w:val="22"/>
              <w:rPr>
                <w:rFonts w:ascii="Times New Roman" w:hAnsi="Times New Roman" w:cs="Times New Roman"/>
                <w:szCs w:val="22"/>
              </w:rPr>
            </w:pPr>
          </w:p>
        </w:tc>
      </w:tr>
      <w:tr w14:paraId="36094BDA">
        <w:tblPrEx>
          <w:tblCellMar>
            <w:top w:w="102" w:type="dxa"/>
            <w:left w:w="62" w:type="dxa"/>
            <w:bottom w:w="102" w:type="dxa"/>
            <w:right w:w="62" w:type="dxa"/>
          </w:tblCellMar>
        </w:tblPrEx>
        <w:tc>
          <w:tcPr>
            <w:tcW w:w="850" w:type="dxa"/>
            <w:tcBorders>
              <w:top w:val="single" w:color="auto" w:sz="4" w:space="0"/>
              <w:left w:val="single" w:color="auto" w:sz="4" w:space="0"/>
              <w:bottom w:val="single" w:color="auto" w:sz="4" w:space="0"/>
              <w:right w:val="single" w:color="auto" w:sz="4" w:space="0"/>
            </w:tcBorders>
          </w:tcPr>
          <w:p w14:paraId="18D8A43D">
            <w:pPr>
              <w:pStyle w:val="22"/>
              <w:rPr>
                <w:rFonts w:ascii="Times New Roman" w:hAnsi="Times New Roman" w:cs="Times New Roman"/>
                <w:szCs w:val="22"/>
              </w:rPr>
            </w:pPr>
            <w:r>
              <w:rPr>
                <w:rFonts w:ascii="Times New Roman" w:hAnsi="Times New Roman" w:cs="Times New Roman"/>
                <w:szCs w:val="22"/>
              </w:rPr>
              <w:t>2.2</w:t>
            </w:r>
          </w:p>
        </w:tc>
        <w:tc>
          <w:tcPr>
            <w:tcW w:w="5529" w:type="dxa"/>
            <w:tcBorders>
              <w:top w:val="single" w:color="auto" w:sz="4" w:space="0"/>
              <w:left w:val="single" w:color="auto" w:sz="4" w:space="0"/>
              <w:bottom w:val="single" w:color="auto" w:sz="4" w:space="0"/>
              <w:right w:val="single" w:color="auto" w:sz="4" w:space="0"/>
            </w:tcBorders>
          </w:tcPr>
          <w:p w14:paraId="4A21887C">
            <w:pPr>
              <w:pStyle w:val="22"/>
              <w:jc w:val="both"/>
              <w:rPr>
                <w:rFonts w:ascii="Times New Roman" w:hAnsi="Times New Roman" w:cs="Times New Roman"/>
                <w:szCs w:val="22"/>
              </w:rPr>
            </w:pPr>
            <w:r>
              <w:rPr>
                <w:rFonts w:ascii="Times New Roman" w:hAnsi="Times New Roman" w:cs="Times New Roman"/>
                <w:szCs w:val="22"/>
              </w:rPr>
              <w:t>Адрес или описание местоположения земельного участка</w:t>
            </w:r>
          </w:p>
        </w:tc>
        <w:tc>
          <w:tcPr>
            <w:tcW w:w="3260" w:type="dxa"/>
            <w:tcBorders>
              <w:top w:val="single" w:color="auto" w:sz="4" w:space="0"/>
              <w:left w:val="single" w:color="auto" w:sz="4" w:space="0"/>
              <w:bottom w:val="single" w:color="auto" w:sz="4" w:space="0"/>
              <w:right w:val="single" w:color="auto" w:sz="4" w:space="0"/>
            </w:tcBorders>
          </w:tcPr>
          <w:p w14:paraId="037DCC1A">
            <w:pPr>
              <w:pStyle w:val="22"/>
              <w:rPr>
                <w:rFonts w:ascii="Times New Roman" w:hAnsi="Times New Roman" w:cs="Times New Roman"/>
                <w:szCs w:val="22"/>
              </w:rPr>
            </w:pPr>
          </w:p>
          <w:p w14:paraId="0C0BA6C3">
            <w:pPr>
              <w:pStyle w:val="22"/>
              <w:rPr>
                <w:rFonts w:ascii="Times New Roman" w:hAnsi="Times New Roman" w:cs="Times New Roman"/>
                <w:szCs w:val="22"/>
              </w:rPr>
            </w:pPr>
          </w:p>
        </w:tc>
      </w:tr>
      <w:tr w14:paraId="0DF85E53">
        <w:tblPrEx>
          <w:tblCellMar>
            <w:top w:w="102" w:type="dxa"/>
            <w:left w:w="62" w:type="dxa"/>
            <w:bottom w:w="102" w:type="dxa"/>
            <w:right w:w="62" w:type="dxa"/>
          </w:tblCellMar>
        </w:tblPrEx>
        <w:trPr>
          <w:trHeight w:val="21" w:hRule="atLeast"/>
        </w:trPr>
        <w:tc>
          <w:tcPr>
            <w:tcW w:w="850" w:type="dxa"/>
            <w:tcBorders>
              <w:top w:val="single" w:color="auto" w:sz="4" w:space="0"/>
              <w:left w:val="single" w:color="auto" w:sz="4" w:space="0"/>
              <w:bottom w:val="single" w:color="auto" w:sz="4" w:space="0"/>
              <w:right w:val="single" w:color="auto" w:sz="4" w:space="0"/>
            </w:tcBorders>
          </w:tcPr>
          <w:p w14:paraId="1DAFA8D6">
            <w:pPr>
              <w:pStyle w:val="22"/>
              <w:rPr>
                <w:rFonts w:ascii="Times New Roman" w:hAnsi="Times New Roman" w:cs="Times New Roman"/>
                <w:szCs w:val="22"/>
              </w:rPr>
            </w:pPr>
            <w:r>
              <w:rPr>
                <w:rFonts w:ascii="Times New Roman" w:hAnsi="Times New Roman" w:cs="Times New Roman"/>
                <w:szCs w:val="22"/>
              </w:rPr>
              <w:t>2.3</w:t>
            </w:r>
          </w:p>
        </w:tc>
        <w:tc>
          <w:tcPr>
            <w:tcW w:w="5529" w:type="dxa"/>
            <w:tcBorders>
              <w:top w:val="single" w:color="auto" w:sz="4" w:space="0"/>
              <w:left w:val="single" w:color="auto" w:sz="4" w:space="0"/>
              <w:bottom w:val="single" w:color="auto" w:sz="4" w:space="0"/>
              <w:right w:val="single" w:color="auto" w:sz="4" w:space="0"/>
            </w:tcBorders>
          </w:tcPr>
          <w:p w14:paraId="76ECEDE2">
            <w:pPr>
              <w:pStyle w:val="22"/>
              <w:jc w:val="both"/>
              <w:rPr>
                <w:rFonts w:ascii="Times New Roman" w:hAnsi="Times New Roman" w:cs="Times New Roman"/>
                <w:szCs w:val="22"/>
              </w:rPr>
            </w:pPr>
            <w:r>
              <w:rPr>
                <w:rFonts w:ascii="Times New Roman" w:hAnsi="Times New Roman" w:cs="Times New Roman"/>
                <w:szCs w:val="22"/>
              </w:rPr>
              <w:t>Сведения о праве застройщика на земельный участок (правоустанавливающие документы)</w:t>
            </w:r>
          </w:p>
        </w:tc>
        <w:tc>
          <w:tcPr>
            <w:tcW w:w="3260" w:type="dxa"/>
            <w:tcBorders>
              <w:top w:val="single" w:color="auto" w:sz="4" w:space="0"/>
              <w:left w:val="single" w:color="auto" w:sz="4" w:space="0"/>
              <w:bottom w:val="single" w:color="auto" w:sz="4" w:space="0"/>
              <w:right w:val="single" w:color="auto" w:sz="4" w:space="0"/>
            </w:tcBorders>
          </w:tcPr>
          <w:p w14:paraId="7A6EF6A0">
            <w:pPr>
              <w:pStyle w:val="22"/>
              <w:rPr>
                <w:rFonts w:ascii="Times New Roman" w:hAnsi="Times New Roman" w:cs="Times New Roman"/>
                <w:szCs w:val="22"/>
              </w:rPr>
            </w:pPr>
          </w:p>
        </w:tc>
      </w:tr>
      <w:tr w14:paraId="1DADD500">
        <w:tblPrEx>
          <w:tblCellMar>
            <w:top w:w="102" w:type="dxa"/>
            <w:left w:w="62" w:type="dxa"/>
            <w:bottom w:w="102" w:type="dxa"/>
            <w:right w:w="62" w:type="dxa"/>
          </w:tblCellMar>
        </w:tblPrEx>
        <w:trPr>
          <w:trHeight w:val="21" w:hRule="atLeast"/>
        </w:trPr>
        <w:tc>
          <w:tcPr>
            <w:tcW w:w="850" w:type="dxa"/>
            <w:tcBorders>
              <w:top w:val="single" w:color="auto" w:sz="4" w:space="0"/>
              <w:left w:val="single" w:color="auto" w:sz="4" w:space="0"/>
              <w:bottom w:val="single" w:color="auto" w:sz="4" w:space="0"/>
              <w:right w:val="single" w:color="auto" w:sz="4" w:space="0"/>
            </w:tcBorders>
          </w:tcPr>
          <w:p w14:paraId="0C4755EB">
            <w:pPr>
              <w:pStyle w:val="22"/>
              <w:rPr>
                <w:rFonts w:ascii="Times New Roman" w:hAnsi="Times New Roman" w:cs="Times New Roman"/>
                <w:szCs w:val="22"/>
              </w:rPr>
            </w:pPr>
            <w:r>
              <w:rPr>
                <w:rFonts w:ascii="Times New Roman" w:hAnsi="Times New Roman" w:cs="Times New Roman"/>
                <w:szCs w:val="22"/>
              </w:rPr>
              <w:t>2.4</w:t>
            </w:r>
          </w:p>
        </w:tc>
        <w:tc>
          <w:tcPr>
            <w:tcW w:w="5529" w:type="dxa"/>
            <w:tcBorders>
              <w:top w:val="single" w:color="auto" w:sz="4" w:space="0"/>
              <w:left w:val="single" w:color="auto" w:sz="4" w:space="0"/>
              <w:bottom w:val="single" w:color="auto" w:sz="4" w:space="0"/>
              <w:right w:val="single" w:color="auto" w:sz="4" w:space="0"/>
            </w:tcBorders>
          </w:tcPr>
          <w:p w14:paraId="27B7E1F4">
            <w:pPr>
              <w:pStyle w:val="22"/>
              <w:jc w:val="both"/>
              <w:rPr>
                <w:rFonts w:ascii="Times New Roman" w:hAnsi="Times New Roman" w:cs="Times New Roman"/>
                <w:szCs w:val="22"/>
              </w:rPr>
            </w:pPr>
            <w:r>
              <w:rPr>
                <w:rFonts w:ascii="Times New Roman" w:hAnsi="Times New Roman" w:cs="Times New Roman"/>
                <w:szCs w:val="22"/>
              </w:rPr>
              <w:t>Сведения о наличии прав иных лиц на земельный участок (при наличии таких лиц)</w:t>
            </w:r>
          </w:p>
        </w:tc>
        <w:tc>
          <w:tcPr>
            <w:tcW w:w="3260" w:type="dxa"/>
            <w:tcBorders>
              <w:top w:val="single" w:color="auto" w:sz="4" w:space="0"/>
              <w:left w:val="single" w:color="auto" w:sz="4" w:space="0"/>
              <w:bottom w:val="single" w:color="auto" w:sz="4" w:space="0"/>
              <w:right w:val="single" w:color="auto" w:sz="4" w:space="0"/>
            </w:tcBorders>
          </w:tcPr>
          <w:p w14:paraId="54640F5A">
            <w:pPr>
              <w:pStyle w:val="22"/>
              <w:rPr>
                <w:rFonts w:ascii="Times New Roman" w:hAnsi="Times New Roman" w:cs="Times New Roman"/>
                <w:szCs w:val="22"/>
              </w:rPr>
            </w:pPr>
          </w:p>
        </w:tc>
      </w:tr>
    </w:tbl>
    <w:p w14:paraId="30D12AA8">
      <w:pPr>
        <w:pStyle w:val="24"/>
        <w:rPr>
          <w:rFonts w:ascii="Times New Roman" w:hAnsi="Times New Roman" w:cs="Times New Roman"/>
          <w:b/>
          <w:sz w:val="26"/>
          <w:szCs w:val="26"/>
        </w:rPr>
      </w:pPr>
    </w:p>
    <w:p w14:paraId="635E37B6">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Настоящим уведомляю о сносе объекта капитального строительства________________</w:t>
      </w:r>
    </w:p>
    <w:p w14:paraId="308C224D">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B0CAE01">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 xml:space="preserve">                                      (кадастровый номер объекта капитального строительства (при наличии)</w:t>
      </w:r>
    </w:p>
    <w:p w14:paraId="007C2187">
      <w:pPr>
        <w:pStyle w:val="24"/>
        <w:tabs>
          <w:tab w:val="left" w:pos="10204"/>
        </w:tabs>
        <w:jc w:val="both"/>
        <w:rPr>
          <w:rFonts w:ascii="Times New Roman" w:hAnsi="Times New Roman" w:cs="Times New Roman"/>
          <w:sz w:val="24"/>
          <w:szCs w:val="24"/>
        </w:rPr>
      </w:pPr>
    </w:p>
    <w:p w14:paraId="351EDE42">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указанного в уведомлении о планируемом сносе объекта капитального строительства</w:t>
      </w:r>
    </w:p>
    <w:p w14:paraId="7C4155E0">
      <w:pPr>
        <w:widowControl w:val="0"/>
        <w:autoSpaceDE w:val="0"/>
        <w:autoSpaceDN w:val="0"/>
        <w:rPr>
          <w:rFonts w:eastAsia="Times New Roman"/>
          <w:sz w:val="28"/>
          <w:szCs w:val="28"/>
        </w:rPr>
      </w:pPr>
      <w:r>
        <w:t xml:space="preserve">от </w:t>
      </w:r>
      <w:r>
        <w:rPr>
          <w:rFonts w:eastAsia="Times New Roman"/>
        </w:rPr>
        <w:t>«__» ____________ 20__ г.</w:t>
      </w:r>
    </w:p>
    <w:p w14:paraId="71887E27">
      <w:pPr>
        <w:pStyle w:val="24"/>
        <w:tabs>
          <w:tab w:val="left" w:pos="10204"/>
        </w:tabs>
        <w:jc w:val="both"/>
        <w:rPr>
          <w:rFonts w:ascii="Times New Roman" w:hAnsi="Times New Roman" w:cs="Times New Roman"/>
          <w:sz w:val="24"/>
          <w:szCs w:val="24"/>
        </w:rPr>
      </w:pPr>
    </w:p>
    <w:p w14:paraId="1C5C857F">
      <w:pPr>
        <w:pStyle w:val="24"/>
        <w:tabs>
          <w:tab w:val="left" w:pos="10204"/>
        </w:tabs>
        <w:jc w:val="both"/>
        <w:rPr>
          <w:rFonts w:ascii="Times New Roman" w:hAnsi="Times New Roman" w:cs="Times New Roman"/>
          <w:b/>
          <w:sz w:val="24"/>
          <w:szCs w:val="24"/>
        </w:rPr>
      </w:pPr>
      <w:r>
        <w:rPr>
          <w:rFonts w:ascii="Times New Roman" w:hAnsi="Times New Roman" w:cs="Times New Roman"/>
          <w:b/>
          <w:sz w:val="24"/>
          <w:szCs w:val="24"/>
        </w:rPr>
        <w:t>Почтовый адрес и (или) адрес электронной почты для связи:</w:t>
      </w:r>
    </w:p>
    <w:p w14:paraId="247A1F32">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C0B94A1">
      <w:pPr>
        <w:pStyle w:val="24"/>
        <w:tabs>
          <w:tab w:val="left" w:pos="10204"/>
        </w:tabs>
        <w:jc w:val="both"/>
        <w:rPr>
          <w:rFonts w:ascii="Times New Roman" w:hAnsi="Times New Roman" w:cs="Times New Roman"/>
          <w:sz w:val="24"/>
          <w:szCs w:val="24"/>
        </w:rPr>
      </w:pPr>
    </w:p>
    <w:p w14:paraId="6351F207">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Настоящим уведомлением я ______________________________________________</w:t>
      </w:r>
    </w:p>
    <w:p w14:paraId="59BED507">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8FF4942">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w:t>
      </w:r>
    </w:p>
    <w:p w14:paraId="44AA290A">
      <w:pPr>
        <w:pStyle w:val="24"/>
        <w:tabs>
          <w:tab w:val="left" w:pos="10204"/>
        </w:tabs>
        <w:jc w:val="both"/>
        <w:rPr>
          <w:rFonts w:ascii="Times New Roman" w:hAnsi="Times New Roman" w:cs="Times New Roman"/>
          <w:sz w:val="18"/>
          <w:szCs w:val="18"/>
        </w:rPr>
      </w:pPr>
    </w:p>
    <w:p w14:paraId="4EF54A16">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даю  согласие  на обработку персональных данных (в случае если застройщиком</w:t>
      </w:r>
    </w:p>
    <w:p w14:paraId="33280596">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является физическое лицо).</w:t>
      </w:r>
    </w:p>
    <w:p w14:paraId="29B164AE">
      <w:pPr>
        <w:pStyle w:val="24"/>
        <w:tabs>
          <w:tab w:val="left" w:pos="10204"/>
        </w:tabs>
        <w:jc w:val="both"/>
        <w:rPr>
          <w:rFonts w:ascii="Times New Roman" w:hAnsi="Times New Roman" w:cs="Times New Roman"/>
          <w:sz w:val="24"/>
          <w:szCs w:val="24"/>
        </w:rPr>
      </w:pPr>
      <w:r>
        <w:rPr>
          <w:rFonts w:ascii="Times New Roman" w:hAnsi="Times New Roman" w:cs="Times New Roman"/>
          <w:sz w:val="24"/>
          <w:szCs w:val="24"/>
        </w:rPr>
        <w:t>__________________________   ___________   _______________________________</w:t>
      </w:r>
    </w:p>
    <w:p w14:paraId="15702987">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(должность, в случае если застройщиком              (подпись)                        (расшифровка подписи)</w:t>
      </w:r>
    </w:p>
    <w:p w14:paraId="0AF5CA02">
      <w:pPr>
        <w:pStyle w:val="24"/>
        <w:tabs>
          <w:tab w:val="left" w:pos="10204"/>
        </w:tabs>
        <w:jc w:val="both"/>
        <w:rPr>
          <w:rFonts w:ascii="Times New Roman" w:hAnsi="Times New Roman" w:cs="Times New Roman"/>
          <w:sz w:val="18"/>
          <w:szCs w:val="18"/>
        </w:rPr>
      </w:pPr>
      <w:r>
        <w:rPr>
          <w:rFonts w:ascii="Times New Roman" w:hAnsi="Times New Roman" w:cs="Times New Roman"/>
          <w:sz w:val="18"/>
          <w:szCs w:val="18"/>
        </w:rPr>
        <w:t>является юридическое лицо)</w:t>
      </w:r>
    </w:p>
    <w:p w14:paraId="224D4930">
      <w:pPr>
        <w:pStyle w:val="24"/>
        <w:tabs>
          <w:tab w:val="left" w:pos="10204"/>
        </w:tabs>
        <w:jc w:val="both"/>
        <w:rPr>
          <w:rFonts w:ascii="Times New Roman" w:hAnsi="Times New Roman" w:cs="Times New Roman"/>
        </w:rPr>
      </w:pPr>
      <w:r>
        <w:rPr>
          <w:rFonts w:ascii="Times New Roman" w:hAnsi="Times New Roman" w:cs="Times New Roman"/>
        </w:rPr>
        <w:t>М.П. (при наличии)</w:t>
      </w:r>
    </w:p>
    <w:p w14:paraId="6D83FE40">
      <w:pPr>
        <w:rPr>
          <w:rFonts w:eastAsia="Times New Roman"/>
          <w:bCs/>
          <w:color w:val="000000"/>
          <w:sz w:val="28"/>
          <w:szCs w:val="28"/>
        </w:rPr>
      </w:pPr>
    </w:p>
    <w:p w14:paraId="7C155E31">
      <w:pPr>
        <w:rPr>
          <w:sz w:val="28"/>
          <w:szCs w:val="28"/>
        </w:rPr>
      </w:pPr>
      <w:r>
        <w:rPr>
          <w:rFonts w:eastAsia="Times New Roman"/>
          <w:bCs/>
          <w:color w:val="000000"/>
          <w:sz w:val="28"/>
          <w:szCs w:val="28"/>
        </w:rPr>
        <w:t xml:space="preserve">Глава </w:t>
      </w:r>
      <w:r>
        <w:rPr>
          <w:sz w:val="28"/>
          <w:szCs w:val="28"/>
        </w:rPr>
        <w:t xml:space="preserve">Вольненского сельского </w:t>
      </w:r>
    </w:p>
    <w:p w14:paraId="5ACB7323">
      <w:pPr>
        <w:rPr>
          <w:rFonts w:eastAsia="Times New Roman"/>
          <w:bCs/>
          <w:color w:val="000000"/>
          <w:sz w:val="28"/>
          <w:szCs w:val="28"/>
        </w:rPr>
      </w:pPr>
      <w:r>
        <w:rPr>
          <w:sz w:val="28"/>
          <w:szCs w:val="28"/>
        </w:rPr>
        <w:t xml:space="preserve">поселения Успенского района                                                          Д.А.Кочура </w:t>
      </w:r>
    </w:p>
    <w:p w14:paraId="3BA9F64E">
      <w:pPr>
        <w:rPr>
          <w:sz w:val="28"/>
          <w:szCs w:val="28"/>
        </w:rPr>
      </w:pPr>
      <w:r>
        <w:rPr>
          <w:sz w:val="28"/>
          <w:szCs w:val="28"/>
        </w:rPr>
        <w:t xml:space="preserve">                                                               </w:t>
      </w:r>
    </w:p>
    <w:sectPr>
      <w:headerReference r:id="rId3" w:type="default"/>
      <w:headerReference r:id="rId4" w:type="even"/>
      <w:pgSz w:w="11906" w:h="16838"/>
      <w:pgMar w:top="851" w:right="567" w:bottom="1134" w:left="1701"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E717">
    <w:pPr>
      <w:pStyle w:val="9"/>
      <w:framePr w:wrap="around" w:vAnchor="text" w:hAnchor="margin" w:xAlign="center" w:y="1"/>
      <w:rPr>
        <w:rStyle w:val="6"/>
      </w:rPr>
    </w:pPr>
  </w:p>
  <w:p w14:paraId="5D925337">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381E">
    <w:pPr>
      <w:pStyle w:val="9"/>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C02A952">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357"/>
  <w:noPunctuationKerning w:val="1"/>
  <w:characterSpacingControl w:val="doNotCompress"/>
  <w:compat>
    <w:applyBreakingRules/>
    <w:compatSetting w:name="compatibilityMode" w:uri="http://schemas.microsoft.com/office/word" w:val="12"/>
  </w:compat>
  <w:rsids>
    <w:rsidRoot w:val="008429AB"/>
    <w:rsid w:val="00003888"/>
    <w:rsid w:val="0000500A"/>
    <w:rsid w:val="000061FC"/>
    <w:rsid w:val="000079C6"/>
    <w:rsid w:val="000130A7"/>
    <w:rsid w:val="000358E8"/>
    <w:rsid w:val="00036AF9"/>
    <w:rsid w:val="000372AC"/>
    <w:rsid w:val="00040182"/>
    <w:rsid w:val="000462AE"/>
    <w:rsid w:val="000574A0"/>
    <w:rsid w:val="00064672"/>
    <w:rsid w:val="00064B5F"/>
    <w:rsid w:val="000704D4"/>
    <w:rsid w:val="00071F0C"/>
    <w:rsid w:val="00076EC3"/>
    <w:rsid w:val="00081586"/>
    <w:rsid w:val="00081E27"/>
    <w:rsid w:val="00084C90"/>
    <w:rsid w:val="000920A2"/>
    <w:rsid w:val="00094210"/>
    <w:rsid w:val="00094469"/>
    <w:rsid w:val="000A28F3"/>
    <w:rsid w:val="000A360B"/>
    <w:rsid w:val="000A5144"/>
    <w:rsid w:val="000A6F86"/>
    <w:rsid w:val="000B0C80"/>
    <w:rsid w:val="000B1899"/>
    <w:rsid w:val="000B1954"/>
    <w:rsid w:val="000B5B5A"/>
    <w:rsid w:val="000B6749"/>
    <w:rsid w:val="000C0667"/>
    <w:rsid w:val="000C360C"/>
    <w:rsid w:val="000D535F"/>
    <w:rsid w:val="000E070D"/>
    <w:rsid w:val="000E16D6"/>
    <w:rsid w:val="000E2712"/>
    <w:rsid w:val="000E4FFF"/>
    <w:rsid w:val="000E6859"/>
    <w:rsid w:val="000F0A6B"/>
    <w:rsid w:val="000F5132"/>
    <w:rsid w:val="000F53DA"/>
    <w:rsid w:val="000F70B4"/>
    <w:rsid w:val="001009E7"/>
    <w:rsid w:val="00102B50"/>
    <w:rsid w:val="00103E82"/>
    <w:rsid w:val="00107862"/>
    <w:rsid w:val="00115110"/>
    <w:rsid w:val="001340E7"/>
    <w:rsid w:val="001351EE"/>
    <w:rsid w:val="00137558"/>
    <w:rsid w:val="0014162A"/>
    <w:rsid w:val="00142FDE"/>
    <w:rsid w:val="001469E0"/>
    <w:rsid w:val="001470AC"/>
    <w:rsid w:val="00161825"/>
    <w:rsid w:val="00162705"/>
    <w:rsid w:val="00163977"/>
    <w:rsid w:val="00163DB0"/>
    <w:rsid w:val="00165D68"/>
    <w:rsid w:val="00171B2F"/>
    <w:rsid w:val="00172C47"/>
    <w:rsid w:val="0017385B"/>
    <w:rsid w:val="00173F71"/>
    <w:rsid w:val="00177AA1"/>
    <w:rsid w:val="0018375D"/>
    <w:rsid w:val="0018537C"/>
    <w:rsid w:val="00185E9E"/>
    <w:rsid w:val="00190F8C"/>
    <w:rsid w:val="00196645"/>
    <w:rsid w:val="0019738A"/>
    <w:rsid w:val="001A1E2B"/>
    <w:rsid w:val="001A2CF1"/>
    <w:rsid w:val="001A3661"/>
    <w:rsid w:val="001B1C48"/>
    <w:rsid w:val="001B29BB"/>
    <w:rsid w:val="001C2276"/>
    <w:rsid w:val="001C269C"/>
    <w:rsid w:val="001C2A5B"/>
    <w:rsid w:val="001C3C1E"/>
    <w:rsid w:val="001C600B"/>
    <w:rsid w:val="001D0C9A"/>
    <w:rsid w:val="001D1694"/>
    <w:rsid w:val="001D4557"/>
    <w:rsid w:val="001E1B6A"/>
    <w:rsid w:val="001F07D9"/>
    <w:rsid w:val="001F411C"/>
    <w:rsid w:val="001F5663"/>
    <w:rsid w:val="002009C2"/>
    <w:rsid w:val="00200AAB"/>
    <w:rsid w:val="00200DCA"/>
    <w:rsid w:val="00202800"/>
    <w:rsid w:val="002101BC"/>
    <w:rsid w:val="002115B4"/>
    <w:rsid w:val="00221526"/>
    <w:rsid w:val="002240C7"/>
    <w:rsid w:val="00232F40"/>
    <w:rsid w:val="0023439F"/>
    <w:rsid w:val="002364F1"/>
    <w:rsid w:val="00237625"/>
    <w:rsid w:val="00242084"/>
    <w:rsid w:val="002458C2"/>
    <w:rsid w:val="002566B3"/>
    <w:rsid w:val="002576CE"/>
    <w:rsid w:val="00262B17"/>
    <w:rsid w:val="002679A1"/>
    <w:rsid w:val="00272ED3"/>
    <w:rsid w:val="00282C24"/>
    <w:rsid w:val="002950F8"/>
    <w:rsid w:val="002A04A4"/>
    <w:rsid w:val="002A19DC"/>
    <w:rsid w:val="002A268D"/>
    <w:rsid w:val="002B34A2"/>
    <w:rsid w:val="002D0FFC"/>
    <w:rsid w:val="002E044B"/>
    <w:rsid w:val="002E0AAA"/>
    <w:rsid w:val="002F4451"/>
    <w:rsid w:val="00300596"/>
    <w:rsid w:val="00306D28"/>
    <w:rsid w:val="00307152"/>
    <w:rsid w:val="003114FF"/>
    <w:rsid w:val="00315928"/>
    <w:rsid w:val="00317F85"/>
    <w:rsid w:val="003243D8"/>
    <w:rsid w:val="0032513D"/>
    <w:rsid w:val="00327326"/>
    <w:rsid w:val="003372DE"/>
    <w:rsid w:val="00341AFE"/>
    <w:rsid w:val="00341CF6"/>
    <w:rsid w:val="003435BF"/>
    <w:rsid w:val="00343DA1"/>
    <w:rsid w:val="0034633F"/>
    <w:rsid w:val="00350592"/>
    <w:rsid w:val="00352E2D"/>
    <w:rsid w:val="00355EEF"/>
    <w:rsid w:val="00357237"/>
    <w:rsid w:val="00361ECA"/>
    <w:rsid w:val="00362E52"/>
    <w:rsid w:val="00364120"/>
    <w:rsid w:val="003808D6"/>
    <w:rsid w:val="003824F1"/>
    <w:rsid w:val="00382692"/>
    <w:rsid w:val="003829DD"/>
    <w:rsid w:val="003907DB"/>
    <w:rsid w:val="003909EA"/>
    <w:rsid w:val="0039403E"/>
    <w:rsid w:val="003A56B3"/>
    <w:rsid w:val="003B0D64"/>
    <w:rsid w:val="003B5CCE"/>
    <w:rsid w:val="003C1462"/>
    <w:rsid w:val="003C1A89"/>
    <w:rsid w:val="003C31CE"/>
    <w:rsid w:val="003D1E41"/>
    <w:rsid w:val="003D577B"/>
    <w:rsid w:val="003D6B5A"/>
    <w:rsid w:val="003E6310"/>
    <w:rsid w:val="003E68C6"/>
    <w:rsid w:val="003F0B1B"/>
    <w:rsid w:val="003F3991"/>
    <w:rsid w:val="003F538E"/>
    <w:rsid w:val="00410A62"/>
    <w:rsid w:val="00413195"/>
    <w:rsid w:val="00426B03"/>
    <w:rsid w:val="0043544E"/>
    <w:rsid w:val="00437D84"/>
    <w:rsid w:val="00437F9A"/>
    <w:rsid w:val="00440552"/>
    <w:rsid w:val="004442A5"/>
    <w:rsid w:val="00446540"/>
    <w:rsid w:val="00446C51"/>
    <w:rsid w:val="00450110"/>
    <w:rsid w:val="0047215E"/>
    <w:rsid w:val="00483533"/>
    <w:rsid w:val="004837D3"/>
    <w:rsid w:val="004871AA"/>
    <w:rsid w:val="00491286"/>
    <w:rsid w:val="0049191E"/>
    <w:rsid w:val="00491AEB"/>
    <w:rsid w:val="004936AC"/>
    <w:rsid w:val="004949B7"/>
    <w:rsid w:val="004A0B7C"/>
    <w:rsid w:val="004A32A5"/>
    <w:rsid w:val="004A3EE3"/>
    <w:rsid w:val="004A72F3"/>
    <w:rsid w:val="004B04BE"/>
    <w:rsid w:val="004B7246"/>
    <w:rsid w:val="004C1959"/>
    <w:rsid w:val="004C5EAF"/>
    <w:rsid w:val="004C6137"/>
    <w:rsid w:val="004E63D6"/>
    <w:rsid w:val="004E67CD"/>
    <w:rsid w:val="004E73B1"/>
    <w:rsid w:val="004F0AF5"/>
    <w:rsid w:val="004F2C48"/>
    <w:rsid w:val="004F5B18"/>
    <w:rsid w:val="005016AE"/>
    <w:rsid w:val="00502627"/>
    <w:rsid w:val="00505B0C"/>
    <w:rsid w:val="005067F3"/>
    <w:rsid w:val="0050788B"/>
    <w:rsid w:val="005119A2"/>
    <w:rsid w:val="00520B4D"/>
    <w:rsid w:val="00532788"/>
    <w:rsid w:val="0053444F"/>
    <w:rsid w:val="005350E6"/>
    <w:rsid w:val="00535D4D"/>
    <w:rsid w:val="00542704"/>
    <w:rsid w:val="00545530"/>
    <w:rsid w:val="0055484D"/>
    <w:rsid w:val="00555E51"/>
    <w:rsid w:val="00564172"/>
    <w:rsid w:val="00570491"/>
    <w:rsid w:val="0057728E"/>
    <w:rsid w:val="005863C5"/>
    <w:rsid w:val="0059070E"/>
    <w:rsid w:val="0059086F"/>
    <w:rsid w:val="005911EC"/>
    <w:rsid w:val="00593474"/>
    <w:rsid w:val="005A40BD"/>
    <w:rsid w:val="005A6AF2"/>
    <w:rsid w:val="005A7F50"/>
    <w:rsid w:val="005B1F24"/>
    <w:rsid w:val="005B5D0C"/>
    <w:rsid w:val="005B65D2"/>
    <w:rsid w:val="005B694A"/>
    <w:rsid w:val="005B73CF"/>
    <w:rsid w:val="005C42F1"/>
    <w:rsid w:val="005C5762"/>
    <w:rsid w:val="005D2ADF"/>
    <w:rsid w:val="005E130A"/>
    <w:rsid w:val="005E1BD5"/>
    <w:rsid w:val="005E5019"/>
    <w:rsid w:val="005E5DF9"/>
    <w:rsid w:val="005E677D"/>
    <w:rsid w:val="005F2D45"/>
    <w:rsid w:val="005F5415"/>
    <w:rsid w:val="00613786"/>
    <w:rsid w:val="0061541A"/>
    <w:rsid w:val="00615D47"/>
    <w:rsid w:val="0062340D"/>
    <w:rsid w:val="0062445B"/>
    <w:rsid w:val="00624677"/>
    <w:rsid w:val="00625152"/>
    <w:rsid w:val="006268E8"/>
    <w:rsid w:val="006302DC"/>
    <w:rsid w:val="00631EE8"/>
    <w:rsid w:val="006350EB"/>
    <w:rsid w:val="00635735"/>
    <w:rsid w:val="00644862"/>
    <w:rsid w:val="00646E3D"/>
    <w:rsid w:val="00651070"/>
    <w:rsid w:val="00655C88"/>
    <w:rsid w:val="0066058F"/>
    <w:rsid w:val="006703C4"/>
    <w:rsid w:val="00685107"/>
    <w:rsid w:val="00687578"/>
    <w:rsid w:val="006945DD"/>
    <w:rsid w:val="006A0820"/>
    <w:rsid w:val="006A3601"/>
    <w:rsid w:val="006B2B07"/>
    <w:rsid w:val="006D76AE"/>
    <w:rsid w:val="006E156D"/>
    <w:rsid w:val="006E6BA9"/>
    <w:rsid w:val="006F67D0"/>
    <w:rsid w:val="006F68E4"/>
    <w:rsid w:val="0070064A"/>
    <w:rsid w:val="00705A5B"/>
    <w:rsid w:val="00712682"/>
    <w:rsid w:val="00712A81"/>
    <w:rsid w:val="00713440"/>
    <w:rsid w:val="0071639C"/>
    <w:rsid w:val="00720EF8"/>
    <w:rsid w:val="007225C0"/>
    <w:rsid w:val="007277E2"/>
    <w:rsid w:val="0073410B"/>
    <w:rsid w:val="007343AF"/>
    <w:rsid w:val="00753B0B"/>
    <w:rsid w:val="007556E5"/>
    <w:rsid w:val="00756288"/>
    <w:rsid w:val="007566DA"/>
    <w:rsid w:val="00756F95"/>
    <w:rsid w:val="00767925"/>
    <w:rsid w:val="0077161D"/>
    <w:rsid w:val="00774A55"/>
    <w:rsid w:val="00780DE4"/>
    <w:rsid w:val="00786C56"/>
    <w:rsid w:val="0079330F"/>
    <w:rsid w:val="0079388C"/>
    <w:rsid w:val="007938A3"/>
    <w:rsid w:val="007946A5"/>
    <w:rsid w:val="007947B8"/>
    <w:rsid w:val="007A0554"/>
    <w:rsid w:val="007A1290"/>
    <w:rsid w:val="007A2016"/>
    <w:rsid w:val="007A2DFC"/>
    <w:rsid w:val="007C226F"/>
    <w:rsid w:val="007C2DFA"/>
    <w:rsid w:val="007C443B"/>
    <w:rsid w:val="007C469C"/>
    <w:rsid w:val="007C58AC"/>
    <w:rsid w:val="007D0190"/>
    <w:rsid w:val="007D13E4"/>
    <w:rsid w:val="007D1F12"/>
    <w:rsid w:val="007D4013"/>
    <w:rsid w:val="007E7AB5"/>
    <w:rsid w:val="007E7FA9"/>
    <w:rsid w:val="007F1C0F"/>
    <w:rsid w:val="007F4258"/>
    <w:rsid w:val="0080569B"/>
    <w:rsid w:val="00811BB1"/>
    <w:rsid w:val="008129B7"/>
    <w:rsid w:val="008203DF"/>
    <w:rsid w:val="00827B12"/>
    <w:rsid w:val="008321FC"/>
    <w:rsid w:val="0083243C"/>
    <w:rsid w:val="008407E7"/>
    <w:rsid w:val="008429AB"/>
    <w:rsid w:val="00844DAD"/>
    <w:rsid w:val="00846105"/>
    <w:rsid w:val="00847DA6"/>
    <w:rsid w:val="008536C2"/>
    <w:rsid w:val="0085699A"/>
    <w:rsid w:val="00856D1D"/>
    <w:rsid w:val="008668F1"/>
    <w:rsid w:val="00866FBB"/>
    <w:rsid w:val="00870FF4"/>
    <w:rsid w:val="0087102B"/>
    <w:rsid w:val="008717C0"/>
    <w:rsid w:val="008926AD"/>
    <w:rsid w:val="00896DF5"/>
    <w:rsid w:val="008A38AE"/>
    <w:rsid w:val="008A4003"/>
    <w:rsid w:val="008C4D13"/>
    <w:rsid w:val="008D1C9B"/>
    <w:rsid w:val="008E3531"/>
    <w:rsid w:val="008E71DD"/>
    <w:rsid w:val="008F0407"/>
    <w:rsid w:val="008F1219"/>
    <w:rsid w:val="00902063"/>
    <w:rsid w:val="009065FD"/>
    <w:rsid w:val="00911760"/>
    <w:rsid w:val="00911D02"/>
    <w:rsid w:val="0091399F"/>
    <w:rsid w:val="0091463A"/>
    <w:rsid w:val="009176BA"/>
    <w:rsid w:val="00921D49"/>
    <w:rsid w:val="00923F36"/>
    <w:rsid w:val="00931350"/>
    <w:rsid w:val="009379F1"/>
    <w:rsid w:val="00937AA8"/>
    <w:rsid w:val="00937F10"/>
    <w:rsid w:val="009414E4"/>
    <w:rsid w:val="00941F97"/>
    <w:rsid w:val="00951CDD"/>
    <w:rsid w:val="0095597E"/>
    <w:rsid w:val="00956279"/>
    <w:rsid w:val="00962CDC"/>
    <w:rsid w:val="009650C0"/>
    <w:rsid w:val="00966188"/>
    <w:rsid w:val="00967350"/>
    <w:rsid w:val="009675E7"/>
    <w:rsid w:val="00971035"/>
    <w:rsid w:val="009812C1"/>
    <w:rsid w:val="00985533"/>
    <w:rsid w:val="0099522F"/>
    <w:rsid w:val="009A7C23"/>
    <w:rsid w:val="009B37BB"/>
    <w:rsid w:val="009B602A"/>
    <w:rsid w:val="009E1F7D"/>
    <w:rsid w:val="009E354C"/>
    <w:rsid w:val="009F0B31"/>
    <w:rsid w:val="009F1A1E"/>
    <w:rsid w:val="009F2349"/>
    <w:rsid w:val="00A0220A"/>
    <w:rsid w:val="00A04226"/>
    <w:rsid w:val="00A07C9D"/>
    <w:rsid w:val="00A14BAA"/>
    <w:rsid w:val="00A170AF"/>
    <w:rsid w:val="00A20791"/>
    <w:rsid w:val="00A21A8D"/>
    <w:rsid w:val="00A23A85"/>
    <w:rsid w:val="00A25688"/>
    <w:rsid w:val="00A307CE"/>
    <w:rsid w:val="00A35D7E"/>
    <w:rsid w:val="00A45245"/>
    <w:rsid w:val="00A4528B"/>
    <w:rsid w:val="00A50C44"/>
    <w:rsid w:val="00A64F03"/>
    <w:rsid w:val="00A74472"/>
    <w:rsid w:val="00A76595"/>
    <w:rsid w:val="00A777EE"/>
    <w:rsid w:val="00A81284"/>
    <w:rsid w:val="00A812FB"/>
    <w:rsid w:val="00A84A52"/>
    <w:rsid w:val="00A87A9D"/>
    <w:rsid w:val="00A90989"/>
    <w:rsid w:val="00A91C2A"/>
    <w:rsid w:val="00A93181"/>
    <w:rsid w:val="00A9677E"/>
    <w:rsid w:val="00A96B1C"/>
    <w:rsid w:val="00A96EAF"/>
    <w:rsid w:val="00AA04DD"/>
    <w:rsid w:val="00AA114F"/>
    <w:rsid w:val="00AA7272"/>
    <w:rsid w:val="00AB2CAB"/>
    <w:rsid w:val="00AB3079"/>
    <w:rsid w:val="00AB7E64"/>
    <w:rsid w:val="00AC2B78"/>
    <w:rsid w:val="00AC6241"/>
    <w:rsid w:val="00AD08A5"/>
    <w:rsid w:val="00AD1F0E"/>
    <w:rsid w:val="00AD2439"/>
    <w:rsid w:val="00AE060E"/>
    <w:rsid w:val="00AE2459"/>
    <w:rsid w:val="00AE258B"/>
    <w:rsid w:val="00AE4BF6"/>
    <w:rsid w:val="00AE78CF"/>
    <w:rsid w:val="00B01353"/>
    <w:rsid w:val="00B05BEE"/>
    <w:rsid w:val="00B067AB"/>
    <w:rsid w:val="00B11F71"/>
    <w:rsid w:val="00B133C3"/>
    <w:rsid w:val="00B1380D"/>
    <w:rsid w:val="00B14319"/>
    <w:rsid w:val="00B2680D"/>
    <w:rsid w:val="00B40B72"/>
    <w:rsid w:val="00B4426F"/>
    <w:rsid w:val="00B46037"/>
    <w:rsid w:val="00B477B0"/>
    <w:rsid w:val="00B516AC"/>
    <w:rsid w:val="00B6462D"/>
    <w:rsid w:val="00B66944"/>
    <w:rsid w:val="00B7206D"/>
    <w:rsid w:val="00B72BD6"/>
    <w:rsid w:val="00B744A8"/>
    <w:rsid w:val="00B76963"/>
    <w:rsid w:val="00B82FA9"/>
    <w:rsid w:val="00BA29EF"/>
    <w:rsid w:val="00BA3EC2"/>
    <w:rsid w:val="00BB5686"/>
    <w:rsid w:val="00BB6C6C"/>
    <w:rsid w:val="00BC4743"/>
    <w:rsid w:val="00BC4BF7"/>
    <w:rsid w:val="00BC6E77"/>
    <w:rsid w:val="00BD24DC"/>
    <w:rsid w:val="00BD34EF"/>
    <w:rsid w:val="00BE003D"/>
    <w:rsid w:val="00BF4488"/>
    <w:rsid w:val="00BF55D9"/>
    <w:rsid w:val="00BF5D6D"/>
    <w:rsid w:val="00C011E5"/>
    <w:rsid w:val="00C0127F"/>
    <w:rsid w:val="00C036FF"/>
    <w:rsid w:val="00C12CDB"/>
    <w:rsid w:val="00C13E6B"/>
    <w:rsid w:val="00C21A4F"/>
    <w:rsid w:val="00C229AF"/>
    <w:rsid w:val="00C24FAB"/>
    <w:rsid w:val="00C256F5"/>
    <w:rsid w:val="00C30E03"/>
    <w:rsid w:val="00C3633E"/>
    <w:rsid w:val="00C43CC2"/>
    <w:rsid w:val="00C46988"/>
    <w:rsid w:val="00C50AFF"/>
    <w:rsid w:val="00C54314"/>
    <w:rsid w:val="00C54846"/>
    <w:rsid w:val="00C55D72"/>
    <w:rsid w:val="00C56272"/>
    <w:rsid w:val="00C56764"/>
    <w:rsid w:val="00C56F5F"/>
    <w:rsid w:val="00C579E6"/>
    <w:rsid w:val="00C62116"/>
    <w:rsid w:val="00C65A8C"/>
    <w:rsid w:val="00C671B9"/>
    <w:rsid w:val="00C71CAB"/>
    <w:rsid w:val="00C74C05"/>
    <w:rsid w:val="00C8565B"/>
    <w:rsid w:val="00C86102"/>
    <w:rsid w:val="00C872BE"/>
    <w:rsid w:val="00C90841"/>
    <w:rsid w:val="00C923D3"/>
    <w:rsid w:val="00C943A7"/>
    <w:rsid w:val="00C95FE8"/>
    <w:rsid w:val="00C968FC"/>
    <w:rsid w:val="00CA047B"/>
    <w:rsid w:val="00CA0F55"/>
    <w:rsid w:val="00CA5F8D"/>
    <w:rsid w:val="00CA72BA"/>
    <w:rsid w:val="00CD15A6"/>
    <w:rsid w:val="00CD1DA4"/>
    <w:rsid w:val="00CD3B66"/>
    <w:rsid w:val="00CE0200"/>
    <w:rsid w:val="00CE1B05"/>
    <w:rsid w:val="00CF4381"/>
    <w:rsid w:val="00CF5326"/>
    <w:rsid w:val="00CF5B45"/>
    <w:rsid w:val="00CF701D"/>
    <w:rsid w:val="00D04DD0"/>
    <w:rsid w:val="00D1141B"/>
    <w:rsid w:val="00D127E6"/>
    <w:rsid w:val="00D1331F"/>
    <w:rsid w:val="00D14386"/>
    <w:rsid w:val="00D16573"/>
    <w:rsid w:val="00D209A3"/>
    <w:rsid w:val="00D21DC8"/>
    <w:rsid w:val="00D30923"/>
    <w:rsid w:val="00D34D4D"/>
    <w:rsid w:val="00D40A7F"/>
    <w:rsid w:val="00D42484"/>
    <w:rsid w:val="00D4438F"/>
    <w:rsid w:val="00D502A0"/>
    <w:rsid w:val="00D546D4"/>
    <w:rsid w:val="00D560DC"/>
    <w:rsid w:val="00D57729"/>
    <w:rsid w:val="00D57FDD"/>
    <w:rsid w:val="00D6422F"/>
    <w:rsid w:val="00D64A56"/>
    <w:rsid w:val="00D77089"/>
    <w:rsid w:val="00D91797"/>
    <w:rsid w:val="00D92FA0"/>
    <w:rsid w:val="00D94161"/>
    <w:rsid w:val="00D956F5"/>
    <w:rsid w:val="00D978D4"/>
    <w:rsid w:val="00DA3007"/>
    <w:rsid w:val="00DC39B8"/>
    <w:rsid w:val="00DC57DB"/>
    <w:rsid w:val="00DC5B8D"/>
    <w:rsid w:val="00DD3A3E"/>
    <w:rsid w:val="00DD74C5"/>
    <w:rsid w:val="00DE1FD0"/>
    <w:rsid w:val="00DF203E"/>
    <w:rsid w:val="00DF430F"/>
    <w:rsid w:val="00E0503E"/>
    <w:rsid w:val="00E1177F"/>
    <w:rsid w:val="00E16B33"/>
    <w:rsid w:val="00E17B16"/>
    <w:rsid w:val="00E17B79"/>
    <w:rsid w:val="00E20363"/>
    <w:rsid w:val="00E232F0"/>
    <w:rsid w:val="00E263F8"/>
    <w:rsid w:val="00E30505"/>
    <w:rsid w:val="00E52549"/>
    <w:rsid w:val="00E55792"/>
    <w:rsid w:val="00E57AFA"/>
    <w:rsid w:val="00E62E7B"/>
    <w:rsid w:val="00E63951"/>
    <w:rsid w:val="00E659DA"/>
    <w:rsid w:val="00E67522"/>
    <w:rsid w:val="00E709F0"/>
    <w:rsid w:val="00E755C9"/>
    <w:rsid w:val="00E7700C"/>
    <w:rsid w:val="00E802BB"/>
    <w:rsid w:val="00E82F4C"/>
    <w:rsid w:val="00E84BCD"/>
    <w:rsid w:val="00E93AB8"/>
    <w:rsid w:val="00EA79BF"/>
    <w:rsid w:val="00EB1CB0"/>
    <w:rsid w:val="00EB6B5D"/>
    <w:rsid w:val="00EB70F4"/>
    <w:rsid w:val="00EC0E2A"/>
    <w:rsid w:val="00EC2927"/>
    <w:rsid w:val="00EC516E"/>
    <w:rsid w:val="00EC7834"/>
    <w:rsid w:val="00ED1430"/>
    <w:rsid w:val="00ED460D"/>
    <w:rsid w:val="00ED76EC"/>
    <w:rsid w:val="00EE4AF8"/>
    <w:rsid w:val="00EE585B"/>
    <w:rsid w:val="00EE6706"/>
    <w:rsid w:val="00EF2955"/>
    <w:rsid w:val="00EF2FE0"/>
    <w:rsid w:val="00EF59EC"/>
    <w:rsid w:val="00F106D8"/>
    <w:rsid w:val="00F1240C"/>
    <w:rsid w:val="00F126C1"/>
    <w:rsid w:val="00F13395"/>
    <w:rsid w:val="00F17FC8"/>
    <w:rsid w:val="00F22689"/>
    <w:rsid w:val="00F2282E"/>
    <w:rsid w:val="00F23EFA"/>
    <w:rsid w:val="00F2473F"/>
    <w:rsid w:val="00F315D5"/>
    <w:rsid w:val="00F3367E"/>
    <w:rsid w:val="00F3500D"/>
    <w:rsid w:val="00F36D2C"/>
    <w:rsid w:val="00F379E9"/>
    <w:rsid w:val="00F37F14"/>
    <w:rsid w:val="00F41A4D"/>
    <w:rsid w:val="00F42552"/>
    <w:rsid w:val="00F45AC8"/>
    <w:rsid w:val="00F46E22"/>
    <w:rsid w:val="00F5659C"/>
    <w:rsid w:val="00F62CE3"/>
    <w:rsid w:val="00F66F32"/>
    <w:rsid w:val="00F74BDC"/>
    <w:rsid w:val="00F823EA"/>
    <w:rsid w:val="00F901D1"/>
    <w:rsid w:val="00F952E8"/>
    <w:rsid w:val="00F962D0"/>
    <w:rsid w:val="00F96826"/>
    <w:rsid w:val="00FA116C"/>
    <w:rsid w:val="00FA1954"/>
    <w:rsid w:val="00FA481B"/>
    <w:rsid w:val="00FB167E"/>
    <w:rsid w:val="00FB7D6D"/>
    <w:rsid w:val="00FD38D6"/>
    <w:rsid w:val="00FD508A"/>
    <w:rsid w:val="00FD7521"/>
    <w:rsid w:val="00FD7C3B"/>
    <w:rsid w:val="00FE06E6"/>
    <w:rsid w:val="00FE728F"/>
    <w:rsid w:val="00FF32F8"/>
    <w:rsid w:val="00FF68DF"/>
    <w:rsid w:val="34F61BC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MS Mincho" w:cs="Times New Roman"/>
      <w:sz w:val="24"/>
      <w:szCs w:val="24"/>
      <w:lang w:val="ru-RU" w:eastAsia="ja-JP" w:bidi="ar-SA"/>
    </w:rPr>
  </w:style>
  <w:style w:type="paragraph" w:styleId="2">
    <w:name w:val="heading 1"/>
    <w:basedOn w:val="1"/>
    <w:next w:val="1"/>
    <w:link w:val="14"/>
    <w:qFormat/>
    <w:uiPriority w:val="0"/>
    <w:pPr>
      <w:keepNext/>
      <w:outlineLvl w:val="0"/>
    </w:pPr>
    <w:rPr>
      <w:rFonts w:eastAsia="Times New Roman"/>
      <w:sz w:val="28"/>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iPriority w:val="0"/>
    <w:rPr>
      <w:color w:val="0000FF" w:themeColor="hyperlink"/>
      <w:u w:val="single"/>
    </w:rPr>
  </w:style>
  <w:style w:type="character" w:styleId="6">
    <w:name w:val="page number"/>
    <w:basedOn w:val="3"/>
    <w:uiPriority w:val="0"/>
  </w:style>
  <w:style w:type="character" w:styleId="7">
    <w:name w:val="Strong"/>
    <w:basedOn w:val="3"/>
    <w:qFormat/>
    <w:uiPriority w:val="22"/>
    <w:rPr>
      <w:b/>
      <w:bCs/>
    </w:rPr>
  </w:style>
  <w:style w:type="paragraph" w:styleId="8">
    <w:name w:val="Balloon Text"/>
    <w:basedOn w:val="1"/>
    <w:link w:val="20"/>
    <w:uiPriority w:val="99"/>
    <w:rPr>
      <w:rFonts w:ascii="Tahoma" w:hAnsi="Tahoma"/>
      <w:sz w:val="16"/>
      <w:szCs w:val="16"/>
    </w:rPr>
  </w:style>
  <w:style w:type="paragraph" w:styleId="9">
    <w:name w:val="header"/>
    <w:basedOn w:val="1"/>
    <w:link w:val="16"/>
    <w:qFormat/>
    <w:uiPriority w:val="0"/>
    <w:pPr>
      <w:tabs>
        <w:tab w:val="center" w:pos="4677"/>
        <w:tab w:val="right" w:pos="9355"/>
      </w:tabs>
    </w:pPr>
  </w:style>
  <w:style w:type="paragraph" w:styleId="10">
    <w:name w:val="Body Text Indent"/>
    <w:basedOn w:val="1"/>
    <w:link w:val="18"/>
    <w:uiPriority w:val="0"/>
    <w:pPr>
      <w:ind w:firstLine="900"/>
    </w:pPr>
    <w:rPr>
      <w:rFonts w:eastAsia="Times New Roman"/>
      <w:sz w:val="28"/>
    </w:rPr>
  </w:style>
  <w:style w:type="paragraph" w:styleId="11">
    <w:name w:val="footer"/>
    <w:basedOn w:val="1"/>
    <w:link w:val="17"/>
    <w:uiPriority w:val="99"/>
    <w:pPr>
      <w:tabs>
        <w:tab w:val="center" w:pos="4677"/>
        <w:tab w:val="right" w:pos="9355"/>
      </w:tabs>
    </w:pPr>
  </w:style>
  <w:style w:type="paragraph" w:styleId="12">
    <w:name w:val="Normal (Web)"/>
    <w:basedOn w:val="1"/>
    <w:unhideWhenUsed/>
    <w:qFormat/>
    <w:uiPriority w:val="99"/>
    <w:pPr>
      <w:spacing w:before="72" w:after="240"/>
    </w:pPr>
    <w:rPr>
      <w:rFonts w:eastAsia="Times New Roman"/>
      <w:lang w:eastAsia="ru-RU"/>
    </w:rPr>
  </w:style>
  <w:style w:type="table" w:styleId="13">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Заголовок 1 Знак"/>
    <w:basedOn w:val="3"/>
    <w:link w:val="2"/>
    <w:uiPriority w:val="0"/>
    <w:rPr>
      <w:rFonts w:eastAsia="Times New Roman"/>
      <w:sz w:val="28"/>
      <w:szCs w:val="24"/>
    </w:rPr>
  </w:style>
  <w:style w:type="paragraph" w:customStyle="1" w:styleId="15">
    <w:name w:val="ConsNon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16">
    <w:name w:val="Верхний колонтитул Знак"/>
    <w:basedOn w:val="3"/>
    <w:link w:val="9"/>
    <w:uiPriority w:val="0"/>
    <w:rPr>
      <w:sz w:val="24"/>
      <w:szCs w:val="24"/>
      <w:lang w:eastAsia="ja-JP"/>
    </w:rPr>
  </w:style>
  <w:style w:type="character" w:customStyle="1" w:styleId="17">
    <w:name w:val="Нижний колонтитул Знак"/>
    <w:basedOn w:val="3"/>
    <w:link w:val="11"/>
    <w:qFormat/>
    <w:uiPriority w:val="99"/>
    <w:rPr>
      <w:sz w:val="24"/>
      <w:szCs w:val="24"/>
      <w:lang w:eastAsia="ja-JP"/>
    </w:rPr>
  </w:style>
  <w:style w:type="character" w:customStyle="1" w:styleId="18">
    <w:name w:val="Основной текст с отступом Знак"/>
    <w:link w:val="10"/>
    <w:qFormat/>
    <w:uiPriority w:val="0"/>
    <w:rPr>
      <w:rFonts w:eastAsia="Times New Roman"/>
      <w:sz w:val="28"/>
      <w:szCs w:val="24"/>
    </w:rPr>
  </w:style>
  <w:style w:type="paragraph" w:customStyle="1" w:styleId="19">
    <w:name w:val="Прижатый влево"/>
    <w:basedOn w:val="1"/>
    <w:next w:val="1"/>
    <w:qFormat/>
    <w:uiPriority w:val="0"/>
    <w:pPr>
      <w:widowControl w:val="0"/>
      <w:autoSpaceDE w:val="0"/>
      <w:autoSpaceDN w:val="0"/>
      <w:adjustRightInd w:val="0"/>
    </w:pPr>
    <w:rPr>
      <w:rFonts w:ascii="Arial" w:hAnsi="Arial" w:eastAsia="Times New Roman" w:cs="Arial"/>
      <w:sz w:val="20"/>
      <w:szCs w:val="20"/>
      <w:lang w:eastAsia="ru-RU"/>
    </w:rPr>
  </w:style>
  <w:style w:type="character" w:customStyle="1" w:styleId="20">
    <w:name w:val="Текст выноски Знак"/>
    <w:link w:val="8"/>
    <w:qFormat/>
    <w:uiPriority w:val="99"/>
    <w:rPr>
      <w:rFonts w:ascii="Tahoma" w:hAnsi="Tahoma" w:cs="Tahoma"/>
      <w:sz w:val="16"/>
      <w:szCs w:val="16"/>
      <w:lang w:eastAsia="ja-JP"/>
    </w:rPr>
  </w:style>
  <w:style w:type="paragraph" w:styleId="21">
    <w:name w:val="No Spacing"/>
    <w:qFormat/>
    <w:uiPriority w:val="1"/>
    <w:rPr>
      <w:rFonts w:ascii="Times New Roman" w:hAnsi="Times New Roman" w:eastAsia="MS Mincho" w:cs="Times New Roman"/>
      <w:sz w:val="24"/>
      <w:szCs w:val="24"/>
      <w:lang w:val="ru-RU" w:eastAsia="ja-JP" w:bidi="ar-SA"/>
    </w:rPr>
  </w:style>
  <w:style w:type="paragraph" w:customStyle="1" w:styleId="22">
    <w:name w:val="ConsPlusNormal"/>
    <w:uiPriority w:val="0"/>
    <w:pPr>
      <w:widowControl w:val="0"/>
      <w:autoSpaceDE w:val="0"/>
      <w:autoSpaceDN w:val="0"/>
    </w:pPr>
    <w:rPr>
      <w:rFonts w:ascii="Calibri" w:hAnsi="Calibri" w:eastAsia="Times New Roman" w:cs="Calibri"/>
      <w:sz w:val="22"/>
      <w:lang w:val="ru-RU" w:eastAsia="ru-RU" w:bidi="ar-SA"/>
    </w:rPr>
  </w:style>
  <w:style w:type="character" w:customStyle="1" w:styleId="23">
    <w:name w:val="blk"/>
    <w:basedOn w:val="3"/>
    <w:uiPriority w:val="0"/>
  </w:style>
  <w:style w:type="paragraph" w:customStyle="1" w:styleId="24">
    <w:name w:val="ConsPlusNonformat"/>
    <w:uiPriority w:val="0"/>
    <w:pPr>
      <w:widowControl w:val="0"/>
      <w:autoSpaceDE w:val="0"/>
      <w:autoSpaceDN w:val="0"/>
    </w:pPr>
    <w:rPr>
      <w:rFonts w:ascii="Courier New" w:hAnsi="Courier New" w:eastAsia="Times New Roman" w:cs="Courier New"/>
      <w:lang w:val="ru-RU" w:eastAsia="ru-RU" w:bidi="ar-SA"/>
    </w:rPr>
  </w:style>
  <w:style w:type="paragraph" w:styleId="2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9288-88AA-4F8D-B901-689356E99C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18398</Words>
  <Characters>104873</Characters>
  <Lines>873</Lines>
  <Paragraphs>246</Paragraphs>
  <TotalTime>266</TotalTime>
  <ScaleCrop>false</ScaleCrop>
  <LinksUpToDate>false</LinksUpToDate>
  <CharactersWithSpaces>123025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2021-02-02T17:04:00Z</dcterms:created>
  <dc:creator>Лена</dc:creator>
  <cp:lastModifiedBy>User</cp:lastModifiedBy>
  <cp:lastPrinted>2020-12-08T11:13:00Z</cp:lastPrinted>
  <dcterms:modified xsi:type="dcterms:W3CDTF">2024-10-10T06:53:29Z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B3C0C4DFCA574D3B874742B3495843B4_12</vt:lpwstr>
  </property>
</Properties>
</file>